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kinsoku/>
        <w:wordWrap/>
        <w:overflowPunct/>
        <w:topLinePunct w:val="0"/>
        <w:autoSpaceDE/>
        <w:autoSpaceDN/>
        <w:bidi w:val="0"/>
        <w:snapToGrid/>
        <w:spacing w:line="360" w:lineRule="auto"/>
        <w:rPr>
          <w:rFonts w:cs="宋体" w:asciiTheme="minorEastAsia" w:hAnsiTheme="minorEastAsia" w:eastAsiaTheme="minorEastAsia"/>
          <w:color w:val="000000"/>
          <w:spacing w:val="0"/>
          <w:sz w:val="22"/>
          <w:szCs w:val="22"/>
        </w:rPr>
      </w:pPr>
      <w:r>
        <w:rPr>
          <w:rFonts w:hint="eastAsia" w:cs="宋体" w:asciiTheme="minorEastAsia" w:hAnsiTheme="minorEastAsia" w:eastAsiaTheme="minorEastAsia"/>
          <w:color w:val="000000"/>
          <w:spacing w:val="0"/>
          <w:sz w:val="22"/>
          <w:szCs w:val="22"/>
        </w:rPr>
        <w:drawing>
          <wp:anchor distT="0" distB="0" distL="114300" distR="114300" simplePos="0" relativeHeight="251661312" behindDoc="0" locked="0" layoutInCell="1" allowOverlap="1">
            <wp:simplePos x="0" y="0"/>
            <wp:positionH relativeFrom="column">
              <wp:posOffset>-868045</wp:posOffset>
            </wp:positionH>
            <wp:positionV relativeFrom="paragraph">
              <wp:posOffset>-651510</wp:posOffset>
            </wp:positionV>
            <wp:extent cx="7150100" cy="10107295"/>
            <wp:effectExtent l="0" t="0" r="0" b="1905"/>
            <wp:wrapNone/>
            <wp:docPr id="1" name="图片 1" descr="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封面"/>
                    <pic:cNvPicPr>
                      <a:picLocks noChangeAspect="1"/>
                    </pic:cNvPicPr>
                  </pic:nvPicPr>
                  <pic:blipFill>
                    <a:blip r:embed="rId5"/>
                    <a:stretch>
                      <a:fillRect/>
                    </a:stretch>
                  </pic:blipFill>
                  <pic:spPr>
                    <a:xfrm>
                      <a:off x="0" y="0"/>
                      <a:ext cx="7150100" cy="10107295"/>
                    </a:xfrm>
                    <a:prstGeom prst="rect">
                      <a:avLst/>
                    </a:prstGeom>
                  </pic:spPr>
                </pic:pic>
              </a:graphicData>
            </a:graphic>
          </wp:anchor>
        </w:drawing>
      </w:r>
      <w:r>
        <w:rPr>
          <w:rFonts w:hint="eastAsia" w:cs="宋体" w:asciiTheme="minorEastAsia" w:hAnsiTheme="minorEastAsia" w:eastAsiaTheme="minorEastAsia"/>
          <w:color w:val="000000"/>
          <w:spacing w:val="0"/>
          <w:sz w:val="22"/>
          <w:szCs w:val="22"/>
        </w:rPr>
        <w:drawing>
          <wp:anchor distT="0" distB="0" distL="114300" distR="114300" simplePos="0" relativeHeight="251660288" behindDoc="0" locked="0" layoutInCell="1" allowOverlap="1">
            <wp:simplePos x="0" y="0"/>
            <wp:positionH relativeFrom="column">
              <wp:posOffset>3669030</wp:posOffset>
            </wp:positionH>
            <wp:positionV relativeFrom="paragraph">
              <wp:posOffset>47625</wp:posOffset>
            </wp:positionV>
            <wp:extent cx="1840230" cy="396875"/>
            <wp:effectExtent l="0" t="0" r="7620" b="3175"/>
            <wp:wrapSquare wrapText="bothSides"/>
            <wp:docPr id="3" name="图片 3" descr="说明: 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未标题-1副本"/>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840230" cy="396875"/>
                    </a:xfrm>
                    <a:prstGeom prst="rect">
                      <a:avLst/>
                    </a:prstGeom>
                    <a:noFill/>
                    <a:ln>
                      <a:noFill/>
                    </a:ln>
                  </pic:spPr>
                </pic:pic>
              </a:graphicData>
            </a:graphic>
          </wp:anchor>
        </w:drawing>
      </w:r>
    </w:p>
    <w:p>
      <w:pPr>
        <w:pStyle w:val="12"/>
        <w:keepNext w:val="0"/>
        <w:keepLines w:val="0"/>
        <w:kinsoku/>
        <w:wordWrap/>
        <w:overflowPunct/>
        <w:topLinePunct w:val="0"/>
        <w:autoSpaceDE/>
        <w:autoSpaceDN/>
        <w:bidi w:val="0"/>
        <w:snapToGrid/>
        <w:spacing w:line="360" w:lineRule="auto"/>
        <w:ind w:firstLine="0" w:firstLineChars="0"/>
        <w:rPr>
          <w:rFonts w:hint="eastAsia" w:cs="宋体" w:asciiTheme="minorEastAsia" w:hAnsiTheme="minorEastAsia" w:eastAsiaTheme="minorEastAsia"/>
          <w:color w:val="000000"/>
          <w:spacing w:val="0"/>
          <w:sz w:val="22"/>
          <w:szCs w:val="22"/>
        </w:rPr>
      </w:pPr>
    </w:p>
    <w:p>
      <w:pPr>
        <w:pStyle w:val="12"/>
        <w:keepNext w:val="0"/>
        <w:keepLines w:val="0"/>
        <w:kinsoku/>
        <w:wordWrap/>
        <w:overflowPunct/>
        <w:topLinePunct w:val="0"/>
        <w:autoSpaceDE/>
        <w:autoSpaceDN/>
        <w:bidi w:val="0"/>
        <w:snapToGrid/>
        <w:spacing w:line="360" w:lineRule="auto"/>
        <w:ind w:firstLine="0" w:firstLineChars="0"/>
        <w:rPr>
          <w:rFonts w:hint="eastAsia" w:cs="宋体" w:asciiTheme="minorEastAsia" w:hAnsiTheme="minorEastAsia" w:eastAsiaTheme="minorEastAsia"/>
          <w:color w:val="000000"/>
          <w:spacing w:val="0"/>
          <w:sz w:val="22"/>
          <w:szCs w:val="22"/>
        </w:rPr>
      </w:pPr>
    </w:p>
    <w:p>
      <w:pPr>
        <w:pStyle w:val="12"/>
        <w:keepNext w:val="0"/>
        <w:keepLines w:val="0"/>
        <w:kinsoku/>
        <w:wordWrap/>
        <w:overflowPunct/>
        <w:topLinePunct w:val="0"/>
        <w:autoSpaceDE/>
        <w:autoSpaceDN/>
        <w:bidi w:val="0"/>
        <w:snapToGrid/>
        <w:spacing w:line="360" w:lineRule="auto"/>
        <w:ind w:firstLine="0" w:firstLineChars="0"/>
        <w:rPr>
          <w:rFonts w:cs="宋体" w:asciiTheme="minorEastAsia" w:hAnsiTheme="minorEastAsia" w:eastAsiaTheme="minorEastAsia"/>
          <w:color w:val="000000"/>
          <w:spacing w:val="0"/>
          <w:sz w:val="22"/>
          <w:szCs w:val="22"/>
        </w:rPr>
      </w:pPr>
    </w:p>
    <w:p>
      <w:pPr>
        <w:pStyle w:val="12"/>
        <w:keepNext w:val="0"/>
        <w:keepLines w:val="0"/>
        <w:kinsoku/>
        <w:wordWrap/>
        <w:overflowPunct/>
        <w:topLinePunct w:val="0"/>
        <w:autoSpaceDE/>
        <w:autoSpaceDN/>
        <w:bidi w:val="0"/>
        <w:snapToGrid/>
        <w:spacing w:line="360" w:lineRule="auto"/>
        <w:ind w:firstLine="220"/>
        <w:rPr>
          <w:rFonts w:cs="宋体" w:asciiTheme="minorEastAsia" w:hAnsiTheme="minorEastAsia" w:eastAsiaTheme="minorEastAsia"/>
          <w:color w:val="000000"/>
          <w:spacing w:val="0"/>
          <w:sz w:val="22"/>
          <w:szCs w:val="22"/>
        </w:rPr>
      </w:pPr>
    </w:p>
    <w:p>
      <w:pPr>
        <w:keepNext w:val="0"/>
        <w:keepLines w:val="0"/>
        <w:kinsoku/>
        <w:wordWrap/>
        <w:overflowPunct/>
        <w:topLinePunct w:val="0"/>
        <w:autoSpaceDE/>
        <w:autoSpaceDN/>
        <w:bidi w:val="0"/>
        <w:snapToGrid/>
        <w:spacing w:line="360" w:lineRule="auto"/>
        <w:jc w:val="center"/>
        <w:rPr>
          <w:rFonts w:hint="eastAsia" w:cs="宋体" w:asciiTheme="minorEastAsia" w:hAnsiTheme="minorEastAsia" w:eastAsiaTheme="minorEastAsia"/>
          <w:b/>
          <w:bCs/>
          <w:color w:val="000000"/>
          <w:spacing w:val="0"/>
          <w:sz w:val="44"/>
          <w:szCs w:val="44"/>
          <w:lang w:val="en-US" w:eastAsia="zh-CN"/>
        </w:rPr>
      </w:pPr>
      <w:r>
        <w:rPr>
          <w:rFonts w:hint="eastAsia" w:cs="宋体" w:asciiTheme="minorEastAsia" w:hAnsiTheme="minorEastAsia" w:eastAsiaTheme="minorEastAsia"/>
          <w:b/>
          <w:bCs/>
          <w:color w:val="000000"/>
          <w:spacing w:val="0"/>
          <w:sz w:val="44"/>
          <w:szCs w:val="44"/>
        </w:rPr>
        <w:t>上都</w:t>
      </w:r>
      <w:r>
        <w:rPr>
          <w:rFonts w:hint="eastAsia" w:cs="宋体" w:asciiTheme="minorEastAsia" w:hAnsiTheme="minorEastAsia" w:eastAsiaTheme="minorEastAsia"/>
          <w:b/>
          <w:bCs/>
          <w:color w:val="000000"/>
          <w:spacing w:val="0"/>
          <w:sz w:val="44"/>
          <w:szCs w:val="44"/>
          <w:lang w:val="en-US" w:eastAsia="zh-CN"/>
        </w:rPr>
        <w:t>风电旅拍宣传片、上都风电基地项目建设纪实专题片策划、拍摄、制作</w:t>
      </w:r>
      <w:r>
        <w:rPr>
          <w:rFonts w:hint="eastAsia" w:cs="宋体" w:asciiTheme="minorEastAsia" w:hAnsiTheme="minorEastAsia" w:eastAsiaTheme="minorEastAsia"/>
          <w:b/>
          <w:bCs/>
          <w:color w:val="000000"/>
          <w:spacing w:val="0"/>
          <w:sz w:val="44"/>
          <w:szCs w:val="44"/>
        </w:rPr>
        <w:t>服务项目</w:t>
      </w:r>
      <w:r>
        <w:rPr>
          <w:rFonts w:hint="eastAsia" w:cs="宋体" w:asciiTheme="minorEastAsia" w:hAnsiTheme="minorEastAsia" w:eastAsiaTheme="minorEastAsia"/>
          <w:b/>
          <w:bCs/>
          <w:color w:val="000000"/>
          <w:spacing w:val="0"/>
          <w:sz w:val="44"/>
          <w:szCs w:val="44"/>
          <w:lang w:val="en-US" w:eastAsia="zh-CN"/>
        </w:rPr>
        <w:t xml:space="preserve"> </w:t>
      </w:r>
    </w:p>
    <w:p>
      <w:pPr>
        <w:keepNext w:val="0"/>
        <w:keepLines w:val="0"/>
        <w:kinsoku/>
        <w:wordWrap/>
        <w:overflowPunct/>
        <w:topLinePunct w:val="0"/>
        <w:autoSpaceDE/>
        <w:autoSpaceDN/>
        <w:bidi w:val="0"/>
        <w:snapToGrid/>
        <w:spacing w:line="360" w:lineRule="auto"/>
        <w:jc w:val="both"/>
        <w:rPr>
          <w:rFonts w:hint="eastAsia" w:cs="宋体" w:asciiTheme="minorEastAsia" w:hAnsiTheme="minorEastAsia" w:eastAsiaTheme="minorEastAsia"/>
          <w:b/>
          <w:bCs/>
          <w:color w:val="000000"/>
          <w:spacing w:val="0"/>
          <w:sz w:val="44"/>
          <w:szCs w:val="44"/>
          <w:lang w:val="en-US" w:eastAsia="zh-CN"/>
        </w:rPr>
      </w:pPr>
    </w:p>
    <w:p>
      <w:pPr>
        <w:spacing w:line="360" w:lineRule="auto"/>
        <w:jc w:val="center"/>
        <w:rPr>
          <w:rFonts w:ascii="黑体" w:hAnsi="黑体" w:eastAsia="黑体"/>
          <w:sz w:val="72"/>
          <w:szCs w:val="72"/>
        </w:rPr>
      </w:pPr>
      <w:r>
        <w:rPr>
          <w:rFonts w:hint="eastAsia" w:ascii="黑体" w:hAnsi="宋体" w:eastAsia="黑体"/>
          <w:kern w:val="0"/>
          <w:sz w:val="72"/>
          <w:szCs w:val="44"/>
        </w:rPr>
        <w:t>电商询价采购</w:t>
      </w:r>
      <w:r>
        <w:rPr>
          <w:rFonts w:hint="eastAsia" w:ascii="黑体" w:hAnsi="黑体" w:eastAsia="黑体"/>
          <w:sz w:val="72"/>
          <w:szCs w:val="72"/>
        </w:rPr>
        <w:t>文件</w:t>
      </w:r>
    </w:p>
    <w:p>
      <w:pPr>
        <w:spacing w:line="360" w:lineRule="auto"/>
        <w:jc w:val="center"/>
        <w:rPr>
          <w:rFonts w:ascii="黑体" w:hAnsi="黑体" w:eastAsia="黑体"/>
          <w:sz w:val="72"/>
          <w:szCs w:val="72"/>
        </w:rPr>
      </w:pPr>
    </w:p>
    <w:p>
      <w:pPr>
        <w:spacing w:line="360" w:lineRule="auto"/>
        <w:jc w:val="center"/>
        <w:rPr>
          <w:rFonts w:ascii="宋体" w:hAnsi="宋体"/>
          <w:sz w:val="32"/>
        </w:rPr>
      </w:pPr>
    </w:p>
    <w:p>
      <w:pPr>
        <w:spacing w:line="360" w:lineRule="auto"/>
        <w:ind w:firstLine="1767" w:firstLineChars="550"/>
        <w:rPr>
          <w:rFonts w:ascii="宋体" w:hAnsi="宋体"/>
          <w:b/>
          <w:sz w:val="32"/>
        </w:rPr>
      </w:pPr>
    </w:p>
    <w:p>
      <w:pPr>
        <w:spacing w:line="360" w:lineRule="auto"/>
        <w:ind w:firstLine="1767" w:firstLineChars="550"/>
        <w:rPr>
          <w:rFonts w:ascii="宋体" w:hAnsi="宋体"/>
          <w:b/>
          <w:sz w:val="32"/>
        </w:rPr>
      </w:pPr>
      <w:r>
        <w:rPr>
          <w:rFonts w:hint="eastAsia" w:ascii="宋体" w:hAnsi="宋体"/>
          <w:b/>
          <w:sz w:val="32"/>
        </w:rPr>
        <w:t>编制</w:t>
      </w:r>
      <w:r>
        <w:rPr>
          <w:rFonts w:ascii="宋体" w:hAnsi="宋体"/>
          <w:b/>
          <w:sz w:val="32"/>
        </w:rPr>
        <w:t>：</w:t>
      </w:r>
    </w:p>
    <w:p>
      <w:pPr>
        <w:spacing w:line="360" w:lineRule="auto"/>
        <w:ind w:firstLine="1760" w:firstLineChars="550"/>
        <w:rPr>
          <w:rFonts w:ascii="宋体" w:hAnsi="宋体"/>
          <w:sz w:val="32"/>
        </w:rPr>
      </w:pPr>
    </w:p>
    <w:p>
      <w:pPr>
        <w:spacing w:line="360" w:lineRule="auto"/>
        <w:ind w:firstLine="1767" w:firstLineChars="550"/>
        <w:rPr>
          <w:rFonts w:ascii="宋体" w:hAnsi="宋体"/>
          <w:b/>
          <w:sz w:val="32"/>
        </w:rPr>
      </w:pPr>
      <w:r>
        <w:rPr>
          <w:rFonts w:hint="eastAsia" w:ascii="宋体" w:hAnsi="宋体"/>
          <w:b/>
          <w:sz w:val="32"/>
        </w:rPr>
        <w:t>审核</w:t>
      </w:r>
      <w:r>
        <w:rPr>
          <w:rFonts w:ascii="宋体" w:hAnsi="宋体"/>
          <w:b/>
          <w:sz w:val="32"/>
        </w:rPr>
        <w:t>：</w:t>
      </w:r>
    </w:p>
    <w:p>
      <w:pPr>
        <w:spacing w:line="360" w:lineRule="auto"/>
        <w:ind w:firstLine="1767" w:firstLineChars="550"/>
        <w:rPr>
          <w:rFonts w:ascii="宋体" w:hAnsi="宋体"/>
          <w:b/>
          <w:sz w:val="32"/>
        </w:rPr>
      </w:pPr>
    </w:p>
    <w:p>
      <w:pPr>
        <w:spacing w:line="360" w:lineRule="auto"/>
        <w:ind w:firstLine="1767" w:firstLineChars="550"/>
        <w:rPr>
          <w:rFonts w:ascii="宋体" w:hAnsi="宋体"/>
          <w:b/>
          <w:sz w:val="32"/>
        </w:rPr>
      </w:pPr>
      <w:r>
        <w:rPr>
          <w:rFonts w:hint="eastAsia" w:ascii="宋体" w:hAnsi="宋体"/>
          <w:b/>
          <w:sz w:val="32"/>
        </w:rPr>
        <w:t>审批</w:t>
      </w:r>
      <w:r>
        <w:rPr>
          <w:rFonts w:ascii="宋体" w:hAnsi="宋体"/>
          <w:b/>
          <w:sz w:val="32"/>
        </w:rPr>
        <w:t>：</w:t>
      </w:r>
    </w:p>
    <w:p>
      <w:pPr>
        <w:spacing w:line="360" w:lineRule="auto"/>
        <w:ind w:firstLine="1760" w:firstLineChars="550"/>
        <w:rPr>
          <w:rFonts w:ascii="宋体" w:hAnsi="宋体"/>
          <w:sz w:val="32"/>
        </w:rPr>
      </w:pPr>
    </w:p>
    <w:p>
      <w:pPr>
        <w:spacing w:line="360" w:lineRule="auto"/>
        <w:ind w:firstLine="1760" w:firstLineChars="550"/>
        <w:rPr>
          <w:rFonts w:ascii="宋体" w:hAnsi="宋体"/>
          <w:sz w:val="32"/>
        </w:rPr>
      </w:pPr>
    </w:p>
    <w:p>
      <w:pPr>
        <w:spacing w:line="360" w:lineRule="auto"/>
        <w:jc w:val="center"/>
        <w:rPr>
          <w:rFonts w:hint="eastAsia" w:ascii="宋体" w:hAnsi="宋体"/>
          <w:b/>
          <w:sz w:val="32"/>
        </w:rPr>
      </w:pPr>
      <w:r>
        <w:rPr>
          <w:rFonts w:hint="eastAsia" w:ascii="宋体" w:hAnsi="宋体"/>
          <w:b/>
          <w:sz w:val="32"/>
        </w:rPr>
        <w:t>北方上都正蓝旗新能源有限责任公司</w:t>
      </w:r>
    </w:p>
    <w:p>
      <w:pPr>
        <w:spacing w:line="360" w:lineRule="auto"/>
        <w:jc w:val="center"/>
        <w:rPr>
          <w:rFonts w:ascii="宋体" w:hAnsi="宋体"/>
          <w:b/>
          <w:sz w:val="32"/>
        </w:rPr>
      </w:pPr>
      <w:r>
        <w:rPr>
          <w:rFonts w:hint="eastAsia" w:ascii="宋体" w:hAnsi="宋体"/>
          <w:b/>
          <w:sz w:val="32"/>
        </w:rPr>
        <w:t>20</w:t>
      </w:r>
      <w:r>
        <w:rPr>
          <w:rFonts w:hint="eastAsia" w:ascii="宋体" w:hAnsi="宋体"/>
          <w:b/>
          <w:sz w:val="32"/>
          <w:lang w:val="en-US" w:eastAsia="zh-CN"/>
        </w:rPr>
        <w:t>22</w:t>
      </w:r>
      <w:r>
        <w:rPr>
          <w:rFonts w:hint="eastAsia" w:ascii="宋体" w:hAnsi="宋体"/>
          <w:b/>
          <w:sz w:val="32"/>
        </w:rPr>
        <w:t>年</w:t>
      </w:r>
      <w:r>
        <w:rPr>
          <w:rFonts w:hint="eastAsia" w:ascii="宋体" w:hAnsi="宋体"/>
          <w:b/>
          <w:sz w:val="32"/>
          <w:lang w:val="en-US" w:eastAsia="zh-CN"/>
        </w:rPr>
        <w:t>10</w:t>
      </w:r>
      <w:r>
        <w:rPr>
          <w:rFonts w:hint="eastAsia" w:ascii="宋体" w:hAnsi="宋体"/>
          <w:b/>
          <w:sz w:val="32"/>
        </w:rPr>
        <w:t>月</w:t>
      </w:r>
    </w:p>
    <w:p>
      <w:pPr>
        <w:pStyle w:val="12"/>
        <w:keepNext w:val="0"/>
        <w:keepLines w:val="0"/>
        <w:kinsoku/>
        <w:wordWrap/>
        <w:overflowPunct/>
        <w:topLinePunct w:val="0"/>
        <w:autoSpaceDE/>
        <w:autoSpaceDN/>
        <w:bidi w:val="0"/>
        <w:snapToGrid/>
        <w:spacing w:line="360" w:lineRule="auto"/>
        <w:ind w:firstLine="0" w:firstLineChars="0"/>
        <w:rPr>
          <w:rFonts w:cs="宋体" w:asciiTheme="minorEastAsia" w:hAnsiTheme="minorEastAsia" w:eastAsiaTheme="minorEastAsia"/>
          <w:b/>
          <w:bCs/>
          <w:color w:val="000000"/>
          <w:spacing w:val="0"/>
          <w:sz w:val="22"/>
          <w:szCs w:val="22"/>
        </w:rPr>
      </w:pPr>
    </w:p>
    <w:p>
      <w:pPr>
        <w:keepNext w:val="0"/>
        <w:keepLines w:val="0"/>
        <w:kinsoku/>
        <w:wordWrap/>
        <w:overflowPunct/>
        <w:topLinePunct w:val="0"/>
        <w:autoSpaceDE/>
        <w:autoSpaceDN/>
        <w:bidi w:val="0"/>
        <w:snapToGrid/>
        <w:spacing w:line="360" w:lineRule="auto"/>
        <w:jc w:val="center"/>
        <w:rPr>
          <w:rFonts w:cs="宋体" w:asciiTheme="minorEastAsia" w:hAnsiTheme="minorEastAsia" w:eastAsiaTheme="minorEastAsia"/>
          <w:b/>
          <w:spacing w:val="0"/>
          <w:sz w:val="22"/>
          <w:szCs w:val="22"/>
        </w:rPr>
      </w:pPr>
    </w:p>
    <w:p>
      <w:pPr>
        <w:spacing w:line="360" w:lineRule="auto"/>
        <w:jc w:val="center"/>
        <w:rPr>
          <w:rFonts w:asciiTheme="minorEastAsia" w:hAnsiTheme="minorEastAsia" w:eastAsiaTheme="minorEastAsia"/>
          <w:b/>
          <w:sz w:val="48"/>
          <w:szCs w:val="32"/>
        </w:rPr>
      </w:pPr>
      <w:r>
        <w:rPr>
          <w:rFonts w:hint="eastAsia" w:asciiTheme="minorEastAsia" w:hAnsiTheme="minorEastAsia" w:eastAsiaTheme="minorEastAsia"/>
          <w:b/>
          <w:sz w:val="48"/>
          <w:szCs w:val="32"/>
        </w:rPr>
        <w:t>注意事项</w:t>
      </w:r>
    </w:p>
    <w:p>
      <w:pPr>
        <w:spacing w:line="360" w:lineRule="auto"/>
        <w:ind w:firstLine="810"/>
        <w:jc w:val="left"/>
        <w:rPr>
          <w:rFonts w:asciiTheme="minorEastAsia" w:hAnsiTheme="minorEastAsia" w:eastAsiaTheme="minorEastAsia"/>
          <w:b/>
          <w:sz w:val="40"/>
          <w:szCs w:val="40"/>
        </w:rPr>
      </w:pPr>
      <w:r>
        <w:rPr>
          <w:rFonts w:hint="eastAsia" w:asciiTheme="minorEastAsia" w:hAnsiTheme="minorEastAsia" w:eastAsiaTheme="minorEastAsia"/>
          <w:b/>
          <w:sz w:val="40"/>
          <w:szCs w:val="40"/>
        </w:rPr>
        <w:t>供应商</w:t>
      </w:r>
      <w:r>
        <w:rPr>
          <w:rFonts w:asciiTheme="minorEastAsia" w:hAnsiTheme="minorEastAsia" w:eastAsiaTheme="minorEastAsia"/>
          <w:b/>
          <w:sz w:val="40"/>
          <w:szCs w:val="40"/>
        </w:rPr>
        <w:t>报价</w:t>
      </w:r>
      <w:r>
        <w:rPr>
          <w:rFonts w:hint="eastAsia" w:asciiTheme="minorEastAsia" w:hAnsiTheme="minorEastAsia" w:eastAsiaTheme="minorEastAsia"/>
          <w:b/>
          <w:sz w:val="40"/>
          <w:szCs w:val="40"/>
        </w:rPr>
        <w:t>时凡</w:t>
      </w:r>
      <w:r>
        <w:rPr>
          <w:rFonts w:asciiTheme="minorEastAsia" w:hAnsiTheme="minorEastAsia" w:eastAsiaTheme="minorEastAsia"/>
          <w:b/>
          <w:color w:val="FF0000"/>
          <w:sz w:val="40"/>
          <w:szCs w:val="40"/>
        </w:rPr>
        <w:t>涉及</w:t>
      </w:r>
      <w:r>
        <w:rPr>
          <w:rFonts w:hint="eastAsia" w:asciiTheme="minorEastAsia" w:hAnsiTheme="minorEastAsia" w:eastAsiaTheme="minorEastAsia"/>
          <w:b/>
          <w:color w:val="FF0000"/>
          <w:sz w:val="40"/>
          <w:szCs w:val="40"/>
        </w:rPr>
        <w:t>以下</w:t>
      </w:r>
      <w:r>
        <w:rPr>
          <w:rFonts w:asciiTheme="minorEastAsia" w:hAnsiTheme="minorEastAsia" w:eastAsiaTheme="minorEastAsia"/>
          <w:b/>
          <w:color w:val="FF0000"/>
          <w:sz w:val="40"/>
          <w:szCs w:val="40"/>
        </w:rPr>
        <w:t>任一</w:t>
      </w:r>
      <w:r>
        <w:rPr>
          <w:rFonts w:hint="eastAsia" w:asciiTheme="minorEastAsia" w:hAnsiTheme="minorEastAsia" w:eastAsiaTheme="minorEastAsia"/>
          <w:b/>
          <w:color w:val="FF0000"/>
          <w:sz w:val="40"/>
          <w:szCs w:val="40"/>
        </w:rPr>
        <w:t>条款</w:t>
      </w:r>
      <w:r>
        <w:rPr>
          <w:rFonts w:asciiTheme="minorEastAsia" w:hAnsiTheme="minorEastAsia" w:eastAsiaTheme="minorEastAsia"/>
          <w:b/>
          <w:sz w:val="40"/>
          <w:szCs w:val="40"/>
        </w:rPr>
        <w:t>均</w:t>
      </w:r>
      <w:r>
        <w:rPr>
          <w:rFonts w:asciiTheme="minorEastAsia" w:hAnsiTheme="minorEastAsia" w:eastAsiaTheme="minorEastAsia"/>
          <w:b/>
          <w:color w:val="FF0000"/>
          <w:sz w:val="40"/>
          <w:szCs w:val="40"/>
        </w:rPr>
        <w:t>视为无效报价</w:t>
      </w:r>
      <w:r>
        <w:rPr>
          <w:rFonts w:hint="eastAsia" w:asciiTheme="minorEastAsia" w:hAnsiTheme="minorEastAsia" w:eastAsiaTheme="minorEastAsia"/>
          <w:b/>
          <w:color w:val="FF0000"/>
          <w:sz w:val="40"/>
          <w:szCs w:val="40"/>
        </w:rPr>
        <w:t>并</w:t>
      </w:r>
      <w:r>
        <w:rPr>
          <w:rFonts w:asciiTheme="minorEastAsia" w:hAnsiTheme="minorEastAsia" w:eastAsiaTheme="minorEastAsia"/>
          <w:b/>
          <w:color w:val="FF0000"/>
          <w:sz w:val="40"/>
          <w:szCs w:val="40"/>
        </w:rPr>
        <w:t>纳入供应商考评</w:t>
      </w:r>
      <w:r>
        <w:rPr>
          <w:rFonts w:hint="eastAsia" w:asciiTheme="minorEastAsia" w:hAnsiTheme="minorEastAsia" w:eastAsiaTheme="minorEastAsia"/>
          <w:b/>
          <w:sz w:val="40"/>
          <w:szCs w:val="40"/>
        </w:rPr>
        <w:t>，具体</w:t>
      </w:r>
      <w:r>
        <w:rPr>
          <w:rFonts w:asciiTheme="minorEastAsia" w:hAnsiTheme="minorEastAsia" w:eastAsiaTheme="minorEastAsia"/>
          <w:b/>
          <w:sz w:val="40"/>
          <w:szCs w:val="40"/>
        </w:rPr>
        <w:t>条款如下</w:t>
      </w:r>
      <w:r>
        <w:rPr>
          <w:rFonts w:hint="eastAsia" w:asciiTheme="minorEastAsia" w:hAnsiTheme="minorEastAsia" w:eastAsiaTheme="minorEastAsia"/>
          <w:b/>
          <w:sz w:val="40"/>
          <w:szCs w:val="40"/>
        </w:rPr>
        <w:t>：</w:t>
      </w:r>
    </w:p>
    <w:p>
      <w:pPr>
        <w:spacing w:line="360" w:lineRule="auto"/>
        <w:ind w:firstLine="810"/>
        <w:jc w:val="left"/>
        <w:rPr>
          <w:rFonts w:asciiTheme="minorEastAsia" w:hAnsiTheme="minorEastAsia"/>
          <w:color w:val="00B0F0"/>
          <w:sz w:val="40"/>
          <w:szCs w:val="40"/>
        </w:rPr>
      </w:pPr>
      <w:r>
        <w:rPr>
          <w:rFonts w:hint="eastAsia" w:asciiTheme="minorEastAsia" w:hAnsiTheme="minorEastAsia"/>
          <w:sz w:val="40"/>
          <w:szCs w:val="40"/>
        </w:rPr>
        <w:t>1.供应商</w:t>
      </w:r>
      <w:r>
        <w:rPr>
          <w:rFonts w:hint="eastAsia" w:asciiTheme="minorEastAsia" w:hAnsiTheme="minorEastAsia"/>
          <w:color w:val="FF0000"/>
          <w:sz w:val="40"/>
          <w:szCs w:val="40"/>
        </w:rPr>
        <w:t>单位负责人为同一人，存在控股、管理等法律禁止的关联关系</w:t>
      </w:r>
      <w:r>
        <w:rPr>
          <w:rFonts w:hint="eastAsia" w:asciiTheme="minorEastAsia" w:hAnsiTheme="minorEastAsia"/>
          <w:sz w:val="40"/>
          <w:szCs w:val="40"/>
        </w:rPr>
        <w:t>；</w:t>
      </w:r>
    </w:p>
    <w:p>
      <w:pPr>
        <w:spacing w:line="360" w:lineRule="auto"/>
        <w:ind w:firstLine="810"/>
        <w:jc w:val="left"/>
        <w:rPr>
          <w:rFonts w:asciiTheme="minorEastAsia" w:hAnsiTheme="minorEastAsia"/>
          <w:sz w:val="40"/>
          <w:szCs w:val="40"/>
        </w:rPr>
      </w:pPr>
      <w:r>
        <w:rPr>
          <w:rFonts w:hint="eastAsia" w:asciiTheme="minorEastAsia" w:hAnsiTheme="minorEastAsia"/>
          <w:sz w:val="40"/>
          <w:szCs w:val="40"/>
        </w:rPr>
        <w:t>2.供应商处于</w:t>
      </w:r>
      <w:r>
        <w:rPr>
          <w:rFonts w:hint="eastAsia" w:asciiTheme="minorEastAsia" w:hAnsiTheme="minorEastAsia"/>
          <w:color w:val="FF0000"/>
          <w:sz w:val="40"/>
          <w:szCs w:val="40"/>
        </w:rPr>
        <w:t>人民法院“失信被执行人”名单</w:t>
      </w:r>
      <w:r>
        <w:rPr>
          <w:rFonts w:hint="eastAsia" w:asciiTheme="minorEastAsia" w:hAnsiTheme="minorEastAsia"/>
          <w:sz w:val="40"/>
          <w:szCs w:val="40"/>
        </w:rPr>
        <w:t>或</w:t>
      </w:r>
      <w:r>
        <w:rPr>
          <w:rFonts w:hint="eastAsia" w:asciiTheme="minorEastAsia" w:hAnsiTheme="minorEastAsia"/>
          <w:color w:val="FF0000"/>
          <w:sz w:val="40"/>
          <w:szCs w:val="40"/>
        </w:rPr>
        <w:t>工商行政管理机关“严重违法失信企业”名单</w:t>
      </w:r>
      <w:r>
        <w:rPr>
          <w:rFonts w:hint="eastAsia" w:asciiTheme="minorEastAsia" w:hAnsiTheme="minorEastAsia"/>
          <w:sz w:val="40"/>
          <w:szCs w:val="40"/>
        </w:rPr>
        <w:t>。</w:t>
      </w:r>
    </w:p>
    <w:p>
      <w:pPr>
        <w:spacing w:line="360" w:lineRule="auto"/>
        <w:ind w:firstLine="810"/>
        <w:jc w:val="left"/>
        <w:rPr>
          <w:rFonts w:asciiTheme="minorEastAsia" w:hAnsiTheme="minorEastAsia"/>
          <w:sz w:val="40"/>
          <w:szCs w:val="40"/>
        </w:rPr>
      </w:pPr>
      <w:r>
        <w:rPr>
          <w:rFonts w:hint="eastAsia" w:asciiTheme="minorEastAsia" w:hAnsiTheme="minorEastAsia"/>
          <w:sz w:val="40"/>
          <w:szCs w:val="40"/>
        </w:rPr>
        <w:t>3.供应商</w:t>
      </w:r>
      <w:r>
        <w:rPr>
          <w:rFonts w:hint="eastAsia" w:asciiTheme="minorEastAsia" w:hAnsiTheme="minorEastAsia"/>
          <w:color w:val="FF0000"/>
          <w:sz w:val="40"/>
          <w:szCs w:val="40"/>
        </w:rPr>
        <w:t>不上传附件（响应文件），上传的文件未加盖本单位公章，上传的资质非原件扫描</w:t>
      </w:r>
      <w:r>
        <w:rPr>
          <w:rFonts w:hint="eastAsia" w:asciiTheme="minorEastAsia" w:hAnsiTheme="minorEastAsia"/>
          <w:sz w:val="40"/>
          <w:szCs w:val="40"/>
        </w:rPr>
        <w:t>的。</w:t>
      </w:r>
    </w:p>
    <w:p>
      <w:pPr>
        <w:spacing w:line="360" w:lineRule="auto"/>
        <w:ind w:firstLine="810"/>
        <w:jc w:val="left"/>
        <w:rPr>
          <w:rFonts w:asciiTheme="minorEastAsia" w:hAnsiTheme="minorEastAsia"/>
          <w:sz w:val="40"/>
          <w:szCs w:val="40"/>
        </w:rPr>
      </w:pPr>
      <w:r>
        <w:rPr>
          <w:rFonts w:hint="eastAsia" w:asciiTheme="minorEastAsia" w:hAnsiTheme="minorEastAsia"/>
          <w:sz w:val="40"/>
          <w:szCs w:val="40"/>
        </w:rPr>
        <w:t>4.供应商</w:t>
      </w:r>
      <w:r>
        <w:rPr>
          <w:rFonts w:hint="eastAsia" w:asciiTheme="minorEastAsia" w:hAnsiTheme="minorEastAsia"/>
          <w:color w:val="FF0000"/>
          <w:sz w:val="40"/>
          <w:szCs w:val="40"/>
        </w:rPr>
        <w:t>不上传报价清单</w:t>
      </w:r>
      <w:r>
        <w:rPr>
          <w:rFonts w:hint="eastAsia" w:asciiTheme="minorEastAsia" w:hAnsiTheme="minorEastAsia"/>
          <w:sz w:val="40"/>
          <w:szCs w:val="40"/>
        </w:rPr>
        <w:t>或</w:t>
      </w:r>
      <w:r>
        <w:rPr>
          <w:rFonts w:hint="eastAsia" w:asciiTheme="minorEastAsia" w:hAnsiTheme="minorEastAsia"/>
          <w:color w:val="FF0000"/>
          <w:sz w:val="40"/>
          <w:szCs w:val="40"/>
        </w:rPr>
        <w:t>报价清单未盖章, 分项报价与总价不一致(计算错误或缺项、漏项、多项)</w:t>
      </w:r>
      <w:r>
        <w:rPr>
          <w:rFonts w:hint="eastAsia" w:asciiTheme="minorEastAsia" w:hAnsiTheme="minorEastAsia"/>
          <w:sz w:val="40"/>
          <w:szCs w:val="40"/>
        </w:rPr>
        <w:t>。</w:t>
      </w:r>
    </w:p>
    <w:p>
      <w:pPr>
        <w:spacing w:line="360" w:lineRule="auto"/>
        <w:ind w:firstLine="810"/>
        <w:jc w:val="left"/>
        <w:rPr>
          <w:rFonts w:asciiTheme="minorEastAsia" w:hAnsiTheme="minorEastAsia"/>
          <w:sz w:val="40"/>
          <w:szCs w:val="40"/>
        </w:rPr>
      </w:pPr>
      <w:r>
        <w:rPr>
          <w:rFonts w:hint="eastAsia" w:asciiTheme="minorEastAsia" w:hAnsiTheme="minorEastAsia"/>
          <w:sz w:val="40"/>
          <w:szCs w:val="40"/>
        </w:rPr>
        <w:t>5.供应商</w:t>
      </w:r>
      <w:r>
        <w:rPr>
          <w:rFonts w:hint="eastAsia" w:asciiTheme="minorEastAsia" w:hAnsiTheme="minorEastAsia"/>
          <w:color w:val="FF0000"/>
          <w:sz w:val="40"/>
          <w:szCs w:val="40"/>
        </w:rPr>
        <w:t>无法接受后付款</w:t>
      </w:r>
      <w:r>
        <w:rPr>
          <w:rFonts w:hint="eastAsia" w:asciiTheme="minorEastAsia" w:hAnsiTheme="minorEastAsia"/>
          <w:sz w:val="40"/>
          <w:szCs w:val="40"/>
        </w:rPr>
        <w:t>方式。</w:t>
      </w:r>
    </w:p>
    <w:p>
      <w:pPr>
        <w:spacing w:line="360" w:lineRule="auto"/>
        <w:ind w:firstLine="810"/>
        <w:jc w:val="left"/>
        <w:rPr>
          <w:rFonts w:hint="eastAsia" w:asciiTheme="minorEastAsia" w:hAnsiTheme="minorEastAsia"/>
          <w:sz w:val="40"/>
          <w:szCs w:val="40"/>
        </w:rPr>
      </w:pPr>
      <w:r>
        <w:rPr>
          <w:rFonts w:hint="eastAsia" w:asciiTheme="minorEastAsia" w:hAnsiTheme="minorEastAsia"/>
          <w:sz w:val="40"/>
          <w:szCs w:val="40"/>
        </w:rPr>
        <w:t>6.供应商</w:t>
      </w:r>
      <w:r>
        <w:rPr>
          <w:rFonts w:hint="eastAsia" w:asciiTheme="minorEastAsia" w:hAnsiTheme="minorEastAsia"/>
          <w:color w:val="FF0000"/>
          <w:sz w:val="40"/>
          <w:szCs w:val="40"/>
        </w:rPr>
        <w:t>提供的资格、业绩、证明等材料存在造假行为</w:t>
      </w:r>
      <w:r>
        <w:rPr>
          <w:rFonts w:hint="eastAsia" w:asciiTheme="minorEastAsia" w:hAnsiTheme="minorEastAsia"/>
          <w:sz w:val="40"/>
          <w:szCs w:val="40"/>
        </w:rPr>
        <w:t>的。</w:t>
      </w:r>
    </w:p>
    <w:p>
      <w:pPr>
        <w:spacing w:line="360" w:lineRule="auto"/>
        <w:ind w:firstLine="810"/>
        <w:jc w:val="left"/>
        <w:rPr>
          <w:rFonts w:hint="eastAsia" w:asciiTheme="minorEastAsia" w:hAnsiTheme="minorEastAsia"/>
          <w:sz w:val="40"/>
          <w:szCs w:val="40"/>
          <w:lang w:val="en-US" w:eastAsia="zh-CN"/>
        </w:rPr>
      </w:pPr>
      <w:r>
        <w:rPr>
          <w:rFonts w:hint="eastAsia" w:asciiTheme="minorEastAsia" w:hAnsiTheme="minorEastAsia"/>
          <w:sz w:val="40"/>
          <w:szCs w:val="40"/>
          <w:lang w:val="en-US" w:eastAsia="zh-CN"/>
        </w:rPr>
        <w:t>7.供应商</w:t>
      </w:r>
      <w:r>
        <w:rPr>
          <w:rFonts w:hint="eastAsia" w:asciiTheme="minorEastAsia" w:hAnsiTheme="minorEastAsia"/>
          <w:color w:val="FF0000"/>
          <w:sz w:val="40"/>
          <w:szCs w:val="40"/>
          <w:lang w:val="en-US" w:eastAsia="zh-CN"/>
        </w:rPr>
        <w:t>存在上传数据或响应文件的互联网协议地址（IP地址）信息检查一致</w:t>
      </w:r>
      <w:r>
        <w:rPr>
          <w:rFonts w:hint="eastAsia" w:asciiTheme="minorEastAsia" w:hAnsiTheme="minorEastAsia"/>
          <w:sz w:val="40"/>
          <w:szCs w:val="40"/>
          <w:lang w:val="en-US" w:eastAsia="zh-CN"/>
        </w:rPr>
        <w:t>的。</w:t>
      </w:r>
    </w:p>
    <w:p>
      <w:pPr>
        <w:pStyle w:val="21"/>
        <w:keepNext w:val="0"/>
        <w:keepLines w:val="0"/>
        <w:pageBreakBefore/>
        <w:kinsoku/>
        <w:wordWrap/>
        <w:overflowPunct/>
        <w:topLinePunct w:val="0"/>
        <w:autoSpaceDE/>
        <w:autoSpaceDN/>
        <w:bidi w:val="0"/>
        <w:snapToGrid/>
        <w:spacing w:line="360" w:lineRule="auto"/>
        <w:jc w:val="center"/>
        <w:rPr>
          <w:rFonts w:cs="宋体" w:asciiTheme="minorEastAsia" w:hAnsiTheme="minorEastAsia" w:eastAsiaTheme="minorEastAsia"/>
          <w:b/>
          <w:bCs/>
          <w:spacing w:val="0"/>
          <w:sz w:val="32"/>
          <w:szCs w:val="32"/>
        </w:rPr>
      </w:pPr>
      <w:r>
        <w:rPr>
          <w:rFonts w:hint="eastAsia" w:cs="方正小标宋简体" w:asciiTheme="minorEastAsia" w:hAnsiTheme="minorEastAsia" w:eastAsiaTheme="minorEastAsia"/>
          <w:b/>
          <w:bCs/>
          <w:spacing w:val="0"/>
          <w:sz w:val="32"/>
          <w:szCs w:val="32"/>
        </w:rPr>
        <w:t>总目录</w:t>
      </w:r>
    </w:p>
    <w:p>
      <w:pPr>
        <w:pStyle w:val="21"/>
        <w:keepNext w:val="0"/>
        <w:keepLines w:val="0"/>
        <w:kinsoku/>
        <w:wordWrap/>
        <w:overflowPunct/>
        <w:topLinePunct w:val="0"/>
        <w:autoSpaceDE/>
        <w:autoSpaceDN/>
        <w:bidi w:val="0"/>
        <w:snapToGrid/>
        <w:spacing w:line="360" w:lineRule="auto"/>
        <w:rPr>
          <w:rFonts w:cs="宋体" w:asciiTheme="minorEastAsia" w:hAnsiTheme="minorEastAsia" w:eastAsiaTheme="minorEastAsia"/>
          <w:spacing w:val="0"/>
          <w:sz w:val="32"/>
          <w:szCs w:val="32"/>
        </w:rPr>
      </w:pPr>
    </w:p>
    <w:p>
      <w:pPr>
        <w:pStyle w:val="21"/>
        <w:keepNext w:val="0"/>
        <w:keepLines w:val="0"/>
        <w:kinsoku/>
        <w:wordWrap/>
        <w:overflowPunct/>
        <w:topLinePunct w:val="0"/>
        <w:autoSpaceDE/>
        <w:autoSpaceDN/>
        <w:bidi w:val="0"/>
        <w:snapToGrid/>
        <w:spacing w:line="360" w:lineRule="auto"/>
        <w:rPr>
          <w:rFonts w:cs="方正小标宋简体" w:asciiTheme="minorEastAsia" w:hAnsiTheme="minorEastAsia" w:eastAsiaTheme="minorEastAsia"/>
          <w:b/>
          <w:bCs/>
          <w:color w:val="000000"/>
          <w:spacing w:val="0"/>
          <w:sz w:val="32"/>
          <w:szCs w:val="32"/>
        </w:rPr>
      </w:pPr>
      <w:r>
        <w:rPr>
          <w:rFonts w:hint="eastAsia" w:cs="方正小标宋简体" w:asciiTheme="minorEastAsia" w:hAnsiTheme="minorEastAsia" w:eastAsiaTheme="minorEastAsia"/>
          <w:b/>
          <w:bCs/>
          <w:color w:val="000000"/>
          <w:spacing w:val="0"/>
          <w:sz w:val="32"/>
          <w:szCs w:val="32"/>
        </w:rPr>
        <w:t>第一章  供应商须知</w:t>
      </w:r>
    </w:p>
    <w:p>
      <w:pPr>
        <w:pStyle w:val="21"/>
        <w:keepNext w:val="0"/>
        <w:keepLines w:val="0"/>
        <w:kinsoku/>
        <w:wordWrap/>
        <w:overflowPunct/>
        <w:topLinePunct w:val="0"/>
        <w:autoSpaceDE/>
        <w:autoSpaceDN/>
        <w:bidi w:val="0"/>
        <w:snapToGrid/>
        <w:spacing w:line="360" w:lineRule="auto"/>
        <w:rPr>
          <w:rFonts w:cs="方正小标宋简体" w:asciiTheme="minorEastAsia" w:hAnsiTheme="minorEastAsia" w:eastAsiaTheme="minorEastAsia"/>
          <w:b/>
          <w:bCs/>
          <w:spacing w:val="0"/>
          <w:sz w:val="32"/>
          <w:szCs w:val="32"/>
        </w:rPr>
      </w:pPr>
      <w:r>
        <w:rPr>
          <w:rFonts w:hint="eastAsia" w:cs="方正小标宋简体" w:asciiTheme="minorEastAsia" w:hAnsiTheme="minorEastAsia" w:eastAsiaTheme="minorEastAsia"/>
          <w:b/>
          <w:bCs/>
          <w:spacing w:val="0"/>
          <w:sz w:val="32"/>
          <w:szCs w:val="32"/>
        </w:rPr>
        <w:t>第二章  采购项目概况</w:t>
      </w:r>
    </w:p>
    <w:p>
      <w:pPr>
        <w:pStyle w:val="21"/>
        <w:keepNext w:val="0"/>
        <w:keepLines w:val="0"/>
        <w:kinsoku/>
        <w:wordWrap/>
        <w:overflowPunct/>
        <w:topLinePunct w:val="0"/>
        <w:autoSpaceDE/>
        <w:autoSpaceDN/>
        <w:bidi w:val="0"/>
        <w:snapToGrid/>
        <w:spacing w:line="360" w:lineRule="auto"/>
        <w:rPr>
          <w:rFonts w:cs="方正小标宋简体" w:asciiTheme="minorEastAsia" w:hAnsiTheme="minorEastAsia" w:eastAsiaTheme="minorEastAsia"/>
          <w:b/>
          <w:bCs/>
          <w:spacing w:val="0"/>
          <w:sz w:val="32"/>
          <w:szCs w:val="32"/>
        </w:rPr>
      </w:pPr>
      <w:r>
        <w:rPr>
          <w:rFonts w:hint="eastAsia" w:cs="方正小标宋简体" w:asciiTheme="minorEastAsia" w:hAnsiTheme="minorEastAsia" w:eastAsiaTheme="minorEastAsia"/>
          <w:b/>
          <w:bCs/>
          <w:spacing w:val="0"/>
          <w:sz w:val="32"/>
          <w:szCs w:val="32"/>
        </w:rPr>
        <w:t>第三章  供应商资格要求</w:t>
      </w:r>
    </w:p>
    <w:p>
      <w:pPr>
        <w:pStyle w:val="21"/>
        <w:keepNext w:val="0"/>
        <w:keepLines w:val="0"/>
        <w:kinsoku/>
        <w:wordWrap/>
        <w:overflowPunct/>
        <w:topLinePunct w:val="0"/>
        <w:autoSpaceDE/>
        <w:autoSpaceDN/>
        <w:bidi w:val="0"/>
        <w:snapToGrid/>
        <w:spacing w:line="360" w:lineRule="auto"/>
        <w:rPr>
          <w:rFonts w:hint="eastAsia" w:cs="方正小标宋简体" w:asciiTheme="minorEastAsia" w:hAnsiTheme="minorEastAsia" w:eastAsiaTheme="minorEastAsia"/>
          <w:b/>
          <w:bCs/>
          <w:spacing w:val="0"/>
          <w:sz w:val="32"/>
          <w:szCs w:val="32"/>
        </w:rPr>
      </w:pPr>
      <w:r>
        <w:rPr>
          <w:rFonts w:hint="eastAsia" w:cs="方正小标宋简体" w:asciiTheme="minorEastAsia" w:hAnsiTheme="minorEastAsia" w:eastAsiaTheme="minorEastAsia"/>
          <w:b/>
          <w:bCs/>
          <w:spacing w:val="0"/>
          <w:sz w:val="32"/>
          <w:szCs w:val="32"/>
        </w:rPr>
        <w:t>第四章  技术规范要求</w:t>
      </w:r>
    </w:p>
    <w:p>
      <w:pPr>
        <w:pStyle w:val="21"/>
        <w:keepNext w:val="0"/>
        <w:keepLines w:val="0"/>
        <w:kinsoku/>
        <w:wordWrap/>
        <w:overflowPunct/>
        <w:topLinePunct w:val="0"/>
        <w:autoSpaceDE/>
        <w:autoSpaceDN/>
        <w:bidi w:val="0"/>
        <w:snapToGrid/>
        <w:spacing w:line="360" w:lineRule="auto"/>
        <w:rPr>
          <w:rFonts w:hint="eastAsia" w:cs="方正小标宋简体" w:asciiTheme="minorEastAsia" w:hAnsiTheme="minorEastAsia" w:eastAsiaTheme="minorEastAsia"/>
          <w:b/>
          <w:bCs/>
          <w:spacing w:val="0"/>
          <w:sz w:val="32"/>
          <w:szCs w:val="32"/>
        </w:rPr>
      </w:pPr>
      <w:r>
        <w:rPr>
          <w:rFonts w:hint="eastAsia" w:cs="方正小标宋简体" w:asciiTheme="minorEastAsia" w:hAnsiTheme="minorEastAsia" w:eastAsiaTheme="minorEastAsia"/>
          <w:b/>
          <w:bCs/>
          <w:spacing w:val="0"/>
          <w:sz w:val="32"/>
          <w:szCs w:val="32"/>
        </w:rPr>
        <w:t>第五章  报价文件格式要求</w:t>
      </w:r>
    </w:p>
    <w:p>
      <w:pPr>
        <w:jc w:val="both"/>
        <w:rPr>
          <w:rFonts w:hint="eastAsia" w:ascii="宋体" w:hAnsi="宋体"/>
          <w:b/>
          <w:color w:val="FF0000"/>
          <w:sz w:val="32"/>
          <w:szCs w:val="32"/>
        </w:rPr>
      </w:pPr>
    </w:p>
    <w:p>
      <w:pPr>
        <w:rPr>
          <w:rFonts w:hint="eastAsia" w:ascii="宋体" w:hAnsi="宋体"/>
          <w:b/>
          <w:sz w:val="32"/>
          <w:szCs w:val="32"/>
        </w:rPr>
      </w:pPr>
      <w:r>
        <w:rPr>
          <w:rFonts w:hint="eastAsia" w:ascii="宋体" w:hAnsi="宋体"/>
          <w:b/>
          <w:sz w:val="32"/>
          <w:szCs w:val="32"/>
        </w:rPr>
        <w:br w:type="page"/>
      </w:r>
    </w:p>
    <w:p>
      <w:pPr>
        <w:jc w:val="center"/>
        <w:rPr>
          <w:rFonts w:ascii="宋体" w:hAnsi="宋体"/>
          <w:b/>
          <w:sz w:val="32"/>
          <w:szCs w:val="32"/>
        </w:rPr>
      </w:pPr>
      <w:r>
        <w:rPr>
          <w:rFonts w:hint="eastAsia" w:ascii="宋体" w:hAnsi="宋体"/>
          <w:b/>
          <w:sz w:val="32"/>
          <w:szCs w:val="32"/>
        </w:rPr>
        <w:t>第一章供应商报价须知</w:t>
      </w:r>
    </w:p>
    <w:p>
      <w:pPr>
        <w:spacing w:line="600" w:lineRule="exact"/>
        <w:rPr>
          <w:rFonts w:ascii="宋体" w:hAnsi="Courier New"/>
          <w:b/>
          <w:color w:val="FF0000"/>
          <w:sz w:val="24"/>
        </w:rPr>
      </w:pPr>
      <w:r>
        <w:rPr>
          <w:rFonts w:hint="eastAsia" w:ascii="宋体" w:hAnsi="Courier New"/>
          <w:b/>
          <w:color w:val="FF0000"/>
          <w:sz w:val="24"/>
        </w:rPr>
        <w:t>报价供应商：</w:t>
      </w:r>
    </w:p>
    <w:p>
      <w:pPr>
        <w:spacing w:line="600" w:lineRule="exact"/>
        <w:ind w:firstLine="472" w:firstLineChars="196"/>
        <w:rPr>
          <w:rFonts w:ascii="宋体" w:hAnsi="Courier New"/>
          <w:b/>
          <w:color w:val="FF0000"/>
          <w:sz w:val="24"/>
        </w:rPr>
      </w:pPr>
      <w:r>
        <w:rPr>
          <w:rFonts w:hint="eastAsia" w:ascii="宋体" w:hAnsi="Courier New"/>
          <w:b/>
          <w:color w:val="FF0000"/>
          <w:sz w:val="24"/>
        </w:rPr>
        <w:t>请认真阅读询价文件并按要求合理报价！</w:t>
      </w:r>
    </w:p>
    <w:p>
      <w:pPr>
        <w:numPr>
          <w:ilvl w:val="0"/>
          <w:numId w:val="1"/>
        </w:numPr>
        <w:spacing w:line="600" w:lineRule="exact"/>
        <w:ind w:left="8" w:leftChars="0" w:firstLine="412" w:firstLineChars="0"/>
        <w:rPr>
          <w:rFonts w:ascii="宋体" w:hAnsi="Courier New"/>
          <w:b/>
          <w:color w:val="FF0000"/>
          <w:sz w:val="24"/>
        </w:rPr>
      </w:pPr>
      <w:r>
        <w:rPr>
          <w:rFonts w:hint="eastAsia" w:ascii="宋体" w:hAnsi="Courier New"/>
          <w:b/>
          <w:color w:val="FF0000"/>
          <w:sz w:val="24"/>
        </w:rPr>
        <w:t>本次询价为工程服务类询价，报价供应商必须报总价含税价。</w:t>
      </w:r>
    </w:p>
    <w:p>
      <w:pPr>
        <w:pStyle w:val="6"/>
        <w:spacing w:line="600" w:lineRule="exact"/>
        <w:ind w:left="8" w:leftChars="0" w:firstLine="412" w:firstLineChars="0"/>
        <w:rPr>
          <w:rFonts w:hint="default"/>
          <w:b/>
          <w:color w:val="FF0000"/>
          <w:sz w:val="24"/>
        </w:rPr>
      </w:pPr>
      <w:r>
        <w:rPr>
          <w:b/>
          <w:color w:val="FF0000"/>
          <w:sz w:val="24"/>
        </w:rPr>
        <w:t>2、报价税率必须与询价文件要求税率一致,所开具的发票必须为增值税专用发票。请详细核对自己公司的资质文件，如若不能开具合格票据造成的税务风险由报价供应商自行承担。</w:t>
      </w:r>
    </w:p>
    <w:p>
      <w:pPr>
        <w:pStyle w:val="6"/>
        <w:spacing w:line="600" w:lineRule="exact"/>
        <w:ind w:left="8" w:leftChars="0" w:firstLine="412" w:firstLineChars="0"/>
        <w:rPr>
          <w:rFonts w:hint="default"/>
          <w:b/>
          <w:color w:val="FF0000"/>
          <w:sz w:val="24"/>
        </w:rPr>
      </w:pPr>
      <w:r>
        <w:rPr>
          <w:b/>
          <w:color w:val="FF0000"/>
          <w:sz w:val="24"/>
        </w:rPr>
        <w:t>3、在现场施工期间所发生的水电费均由中标供应商承担，以建安费的1.5%计取。如未列建安费以施工过程中实际发生的水电费扣减。</w:t>
      </w:r>
    </w:p>
    <w:p>
      <w:pPr>
        <w:pStyle w:val="6"/>
        <w:spacing w:line="600" w:lineRule="exact"/>
        <w:ind w:left="8" w:leftChars="0" w:firstLine="412" w:firstLineChars="0"/>
        <w:rPr>
          <w:rFonts w:hint="default"/>
          <w:b/>
          <w:color w:val="FF0000"/>
          <w:sz w:val="24"/>
        </w:rPr>
      </w:pPr>
      <w:r>
        <w:rPr>
          <w:b/>
          <w:color w:val="FF0000"/>
          <w:sz w:val="24"/>
        </w:rPr>
        <w:t>4、所有进入施工现场工作人员必须提供缴纳社会保险事业管理（医疗保险管理）局工伤保险证明。</w:t>
      </w:r>
    </w:p>
    <w:p>
      <w:pPr>
        <w:spacing w:line="600" w:lineRule="exact"/>
        <w:ind w:left="8" w:leftChars="0" w:firstLine="412" w:firstLineChars="0"/>
        <w:rPr>
          <w:rFonts w:ascii="宋体" w:hAnsi="Courier New"/>
          <w:b/>
          <w:color w:val="FF0000"/>
          <w:sz w:val="24"/>
        </w:rPr>
      </w:pPr>
      <w:r>
        <w:rPr>
          <w:rFonts w:hint="eastAsia" w:ascii="宋体" w:hAnsi="Courier New"/>
          <w:b/>
          <w:color w:val="FF0000"/>
          <w:sz w:val="24"/>
        </w:rPr>
        <w:t>5、报价供应商必须为华能电子商务平台北方联合电力有限责任公司正式供应商，华能电子商务平台北方联合电力有限责任公司不良供应商严禁参与报价。不符合要求供应商会造成无法入账、付款等情况，由此所造成的一切后果由报价供应商自行承担。</w:t>
      </w:r>
    </w:p>
    <w:p>
      <w:pPr>
        <w:spacing w:line="600" w:lineRule="exact"/>
        <w:ind w:firstLine="472" w:firstLineChars="196"/>
        <w:rPr>
          <w:rFonts w:ascii="宋体" w:hAnsi="Courier New"/>
          <w:b/>
          <w:color w:val="FF0000"/>
          <w:sz w:val="24"/>
        </w:rPr>
      </w:pPr>
      <w:r>
        <w:rPr>
          <w:rFonts w:hint="eastAsia" w:ascii="宋体" w:hAnsi="Courier New"/>
          <w:b/>
          <w:color w:val="FF0000"/>
          <w:sz w:val="24"/>
        </w:rPr>
        <w:t>6、供应商报价文件必须按照“报价格式要求”上传报价文件，否则视为无效报价并纳入供应商考核（第一次警告，第二次进入电商平台黑名单）</w:t>
      </w:r>
    </w:p>
    <w:p>
      <w:pPr>
        <w:rPr>
          <w:rFonts w:hint="eastAsia" w:cs="宋体" w:asciiTheme="minorEastAsia" w:hAnsiTheme="minorEastAsia" w:eastAsiaTheme="minorEastAsia"/>
          <w:color w:val="000000"/>
          <w:spacing w:val="0"/>
          <w:sz w:val="24"/>
          <w:szCs w:val="24"/>
        </w:rPr>
      </w:pPr>
      <w:r>
        <w:rPr>
          <w:rFonts w:hint="eastAsia" w:cs="宋体" w:asciiTheme="minorEastAsia" w:hAnsiTheme="minorEastAsia" w:eastAsiaTheme="minorEastAsia"/>
          <w:color w:val="000000"/>
          <w:spacing w:val="0"/>
          <w:sz w:val="24"/>
          <w:szCs w:val="24"/>
        </w:rPr>
        <w:br w:type="page"/>
      </w:r>
    </w:p>
    <w:p>
      <w:pPr>
        <w:spacing w:line="360" w:lineRule="auto"/>
        <w:jc w:val="center"/>
        <w:rPr>
          <w:rFonts w:hint="eastAsia" w:ascii="黑体" w:hAnsi="黑体" w:eastAsia="黑体" w:cstheme="minorBidi"/>
          <w:sz w:val="36"/>
          <w:szCs w:val="36"/>
          <w:lang w:val="en-US"/>
        </w:rPr>
      </w:pPr>
      <w:r>
        <w:rPr>
          <w:rFonts w:hint="eastAsia" w:ascii="黑体" w:hAnsi="黑体" w:eastAsia="黑体" w:cstheme="minorBidi"/>
          <w:sz w:val="36"/>
          <w:szCs w:val="36"/>
          <w:lang w:val="en-US"/>
        </w:rPr>
        <w:t>上都</w:t>
      </w:r>
      <w:r>
        <w:rPr>
          <w:rFonts w:hint="eastAsia" w:ascii="黑体" w:hAnsi="黑体" w:eastAsia="黑体" w:cstheme="minorBidi"/>
          <w:sz w:val="36"/>
          <w:szCs w:val="36"/>
          <w:lang w:val="en-US" w:eastAsia="zh-CN"/>
        </w:rPr>
        <w:t>风电旅拍宣传片、上都风电基地建设纪实专题片策划、拍摄、</w:t>
      </w:r>
      <w:r>
        <w:rPr>
          <w:rFonts w:hint="eastAsia" w:ascii="黑体" w:hAnsi="黑体" w:eastAsia="黑体" w:cstheme="minorBidi"/>
          <w:sz w:val="36"/>
          <w:szCs w:val="36"/>
          <w:lang w:val="en-US"/>
        </w:rPr>
        <w:t>制作服务项目</w:t>
      </w:r>
    </w:p>
    <w:p>
      <w:pPr>
        <w:spacing w:line="360" w:lineRule="auto"/>
        <w:jc w:val="center"/>
        <w:rPr>
          <w:rFonts w:cs="宋体" w:asciiTheme="minorEastAsia" w:hAnsiTheme="minorEastAsia" w:eastAsiaTheme="minorEastAsia"/>
          <w:spacing w:val="0"/>
          <w:sz w:val="24"/>
          <w:szCs w:val="24"/>
        </w:rPr>
      </w:pPr>
      <w:r>
        <w:rPr>
          <w:rFonts w:hint="eastAsia" w:ascii="黑体" w:hAnsi="黑体" w:eastAsia="黑体" w:cstheme="minorBidi"/>
          <w:sz w:val="36"/>
          <w:szCs w:val="36"/>
          <w:lang w:val="en-US"/>
        </w:rPr>
        <w:t xml:space="preserve">电商询价采购文件 </w:t>
      </w:r>
      <w:r>
        <w:rPr>
          <w:rFonts w:hint="eastAsia" w:cs="宋体" w:asciiTheme="minorEastAsia" w:hAnsiTheme="minorEastAsia" w:eastAsiaTheme="minorEastAsia"/>
          <w:spacing w:val="0"/>
          <w:sz w:val="24"/>
          <w:szCs w:val="24"/>
        </w:rPr>
        <w:t xml:space="preserve"> </w:t>
      </w:r>
    </w:p>
    <w:tbl>
      <w:tblPr>
        <w:tblStyle w:val="13"/>
        <w:tblW w:w="8859" w:type="dxa"/>
        <w:tblInd w:w="-318" w:type="dxa"/>
        <w:tblLayout w:type="fixed"/>
        <w:tblCellMar>
          <w:top w:w="0" w:type="dxa"/>
          <w:left w:w="108" w:type="dxa"/>
          <w:bottom w:w="0" w:type="dxa"/>
          <w:right w:w="108" w:type="dxa"/>
        </w:tblCellMar>
      </w:tblPr>
      <w:tblGrid>
        <w:gridCol w:w="1137"/>
        <w:gridCol w:w="2128"/>
        <w:gridCol w:w="5594"/>
      </w:tblGrid>
      <w:tr>
        <w:tblPrEx>
          <w:tblCellMar>
            <w:top w:w="0" w:type="dxa"/>
            <w:left w:w="108" w:type="dxa"/>
            <w:bottom w:w="0" w:type="dxa"/>
            <w:right w:w="108" w:type="dxa"/>
          </w:tblCellMar>
        </w:tblPrEx>
        <w:trPr>
          <w:trHeight w:val="510" w:hRule="atLeast"/>
        </w:trPr>
        <w:tc>
          <w:tcPr>
            <w:tcW w:w="113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cs="宋体" w:asciiTheme="minorEastAsia" w:hAnsiTheme="minorEastAsia" w:eastAsiaTheme="minorEastAsia"/>
                <w:b/>
                <w:bCs/>
                <w:spacing w:val="0"/>
                <w:kern w:val="0"/>
                <w:sz w:val="22"/>
                <w:szCs w:val="22"/>
              </w:rPr>
            </w:pPr>
            <w:r>
              <w:rPr>
                <w:rFonts w:hint="eastAsia" w:ascii="宋体" w:hAnsi="宋体" w:cs="宋体"/>
                <w:kern w:val="0"/>
                <w:sz w:val="22"/>
              </w:rPr>
              <w:t>条款号</w:t>
            </w:r>
          </w:p>
        </w:tc>
        <w:tc>
          <w:tcPr>
            <w:tcW w:w="2128" w:type="dxa"/>
            <w:tcBorders>
              <w:top w:val="single" w:color="auto" w:sz="4" w:space="0"/>
              <w:left w:val="nil"/>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cs="宋体" w:asciiTheme="minorEastAsia" w:hAnsiTheme="minorEastAsia" w:eastAsiaTheme="minorEastAsia"/>
                <w:b/>
                <w:bCs/>
                <w:spacing w:val="0"/>
                <w:kern w:val="0"/>
                <w:sz w:val="22"/>
                <w:szCs w:val="22"/>
              </w:rPr>
            </w:pPr>
            <w:r>
              <w:rPr>
                <w:rFonts w:hint="eastAsia" w:ascii="宋体" w:hAnsi="宋体" w:cs="宋体"/>
                <w:kern w:val="0"/>
                <w:sz w:val="22"/>
              </w:rPr>
              <w:t>条款名称</w:t>
            </w:r>
          </w:p>
        </w:tc>
        <w:tc>
          <w:tcPr>
            <w:tcW w:w="5594" w:type="dxa"/>
            <w:tcBorders>
              <w:top w:val="single" w:color="auto" w:sz="4" w:space="0"/>
              <w:left w:val="nil"/>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cs="宋体" w:asciiTheme="minorEastAsia" w:hAnsiTheme="minorEastAsia" w:eastAsiaTheme="minorEastAsia"/>
                <w:b/>
                <w:bCs/>
                <w:spacing w:val="0"/>
                <w:kern w:val="0"/>
                <w:sz w:val="22"/>
                <w:szCs w:val="22"/>
              </w:rPr>
            </w:pPr>
            <w:r>
              <w:rPr>
                <w:rFonts w:hint="eastAsia" w:ascii="宋体" w:hAnsi="宋体" w:cs="宋体"/>
                <w:kern w:val="0"/>
                <w:sz w:val="22"/>
              </w:rPr>
              <w:t>主要内容</w:t>
            </w:r>
          </w:p>
        </w:tc>
      </w:tr>
      <w:tr>
        <w:tblPrEx>
          <w:tblCellMar>
            <w:top w:w="0" w:type="dxa"/>
            <w:left w:w="108" w:type="dxa"/>
            <w:bottom w:w="0" w:type="dxa"/>
            <w:right w:w="108" w:type="dxa"/>
          </w:tblCellMar>
        </w:tblPrEx>
        <w:trPr>
          <w:trHeight w:val="300" w:hRule="atLeast"/>
        </w:trPr>
        <w:tc>
          <w:tcPr>
            <w:tcW w:w="113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1</w:t>
            </w:r>
          </w:p>
        </w:tc>
        <w:tc>
          <w:tcPr>
            <w:tcW w:w="2128" w:type="dxa"/>
            <w:tcBorders>
              <w:top w:val="single" w:color="auto" w:sz="4" w:space="0"/>
              <w:left w:val="nil"/>
              <w:bottom w:val="nil"/>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采购名称</w:t>
            </w:r>
          </w:p>
        </w:tc>
        <w:tc>
          <w:tcPr>
            <w:tcW w:w="5594" w:type="dxa"/>
            <w:tcBorders>
              <w:top w:val="single" w:color="auto" w:sz="4" w:space="0"/>
              <w:left w:val="nil"/>
              <w:bottom w:val="nil"/>
              <w:right w:val="single" w:color="auto" w:sz="8" w:space="0"/>
            </w:tcBorders>
            <w:shd w:val="clear" w:color="000000" w:fill="FFFFFF"/>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color w:val="000000"/>
                <w:spacing w:val="0"/>
                <w:sz w:val="22"/>
                <w:szCs w:val="22"/>
              </w:rPr>
              <w:t>上都</w:t>
            </w:r>
            <w:r>
              <w:rPr>
                <w:rFonts w:hint="eastAsia" w:cs="宋体" w:asciiTheme="minorEastAsia" w:hAnsiTheme="minorEastAsia" w:eastAsiaTheme="minorEastAsia"/>
                <w:color w:val="000000"/>
                <w:spacing w:val="0"/>
                <w:sz w:val="22"/>
                <w:szCs w:val="22"/>
                <w:lang w:val="en-US" w:eastAsia="zh-CN"/>
              </w:rPr>
              <w:t>风电旅拍宣传片、上都风电基地建设纪实专题片策划、拍摄、</w:t>
            </w:r>
            <w:r>
              <w:rPr>
                <w:rFonts w:hint="eastAsia" w:cs="宋体" w:asciiTheme="minorEastAsia" w:hAnsiTheme="minorEastAsia" w:eastAsiaTheme="minorEastAsia"/>
                <w:spacing w:val="0"/>
                <w:kern w:val="0"/>
                <w:sz w:val="22"/>
                <w:szCs w:val="22"/>
              </w:rPr>
              <w:t>制作</w:t>
            </w:r>
            <w:r>
              <w:rPr>
                <w:rFonts w:hint="eastAsia" w:cs="宋体" w:asciiTheme="minorEastAsia" w:hAnsiTheme="minorEastAsia" w:eastAsiaTheme="minorEastAsia"/>
                <w:color w:val="000000"/>
                <w:spacing w:val="0"/>
                <w:sz w:val="22"/>
                <w:szCs w:val="22"/>
              </w:rPr>
              <w:t>服务项目</w:t>
            </w:r>
          </w:p>
        </w:tc>
      </w:tr>
      <w:tr>
        <w:tblPrEx>
          <w:tblCellMar>
            <w:top w:w="0" w:type="dxa"/>
            <w:left w:w="108" w:type="dxa"/>
            <w:bottom w:w="0" w:type="dxa"/>
            <w:right w:w="108" w:type="dxa"/>
          </w:tblCellMar>
        </w:tblPrEx>
        <w:trPr>
          <w:trHeight w:val="270" w:hRule="atLeast"/>
        </w:trPr>
        <w:tc>
          <w:tcPr>
            <w:tcW w:w="1137" w:type="dxa"/>
            <w:vMerge w:val="restart"/>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2</w:t>
            </w:r>
          </w:p>
        </w:tc>
        <w:tc>
          <w:tcPr>
            <w:tcW w:w="212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采购单位</w:t>
            </w:r>
          </w:p>
        </w:tc>
        <w:tc>
          <w:tcPr>
            <w:tcW w:w="5594" w:type="dxa"/>
            <w:tcBorders>
              <w:top w:val="single" w:color="auto" w:sz="4" w:space="0"/>
              <w:left w:val="nil"/>
              <w:bottom w:val="nil"/>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项目单位：北方上都正蓝旗新能源有限责任公司</w:t>
            </w:r>
          </w:p>
        </w:tc>
      </w:tr>
      <w:tr>
        <w:tblPrEx>
          <w:tblCellMar>
            <w:top w:w="0" w:type="dxa"/>
            <w:left w:w="108" w:type="dxa"/>
            <w:bottom w:w="0" w:type="dxa"/>
            <w:right w:w="108" w:type="dxa"/>
          </w:tblCellMar>
        </w:tblPrEx>
        <w:trPr>
          <w:trHeight w:val="270" w:hRule="atLeast"/>
        </w:trPr>
        <w:tc>
          <w:tcPr>
            <w:tcW w:w="1137"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p>
        </w:tc>
        <w:tc>
          <w:tcPr>
            <w:tcW w:w="5594" w:type="dxa"/>
            <w:tcBorders>
              <w:top w:val="nil"/>
              <w:left w:val="nil"/>
              <w:bottom w:val="nil"/>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地    址：内蒙古锡林郭勒盟正蓝旗</w:t>
            </w:r>
          </w:p>
        </w:tc>
      </w:tr>
      <w:tr>
        <w:tblPrEx>
          <w:tblCellMar>
            <w:top w:w="0" w:type="dxa"/>
            <w:left w:w="108" w:type="dxa"/>
            <w:bottom w:w="0" w:type="dxa"/>
            <w:right w:w="108" w:type="dxa"/>
          </w:tblCellMar>
        </w:tblPrEx>
        <w:trPr>
          <w:trHeight w:val="348" w:hRule="atLeast"/>
        </w:trPr>
        <w:tc>
          <w:tcPr>
            <w:tcW w:w="1137"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p>
        </w:tc>
        <w:tc>
          <w:tcPr>
            <w:tcW w:w="5594" w:type="dxa"/>
            <w:tcBorders>
              <w:top w:val="nil"/>
              <w:left w:val="nil"/>
              <w:bottom w:val="nil"/>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kern w:val="0"/>
                <w:sz w:val="22"/>
                <w:szCs w:val="22"/>
                <w:lang w:val="en-US" w:eastAsia="zh-CN"/>
              </w:rPr>
              <w:t>招 标 人</w:t>
            </w:r>
            <w:r>
              <w:rPr>
                <w:rFonts w:hint="eastAsia" w:cs="宋体" w:asciiTheme="minorEastAsia" w:hAnsiTheme="minorEastAsia" w:eastAsiaTheme="minorEastAsia"/>
                <w:kern w:val="0"/>
                <w:sz w:val="22"/>
                <w:szCs w:val="22"/>
              </w:rPr>
              <w:t>：</w:t>
            </w:r>
            <w:r>
              <w:rPr>
                <w:rFonts w:hint="eastAsia" w:cs="宋体" w:asciiTheme="minorEastAsia" w:hAnsiTheme="minorEastAsia" w:eastAsiaTheme="minorEastAsia"/>
                <w:kern w:val="0"/>
                <w:sz w:val="22"/>
                <w:szCs w:val="22"/>
                <w:lang w:val="en-US" w:eastAsia="zh-CN"/>
              </w:rPr>
              <w:t>郭文成</w:t>
            </w:r>
          </w:p>
        </w:tc>
      </w:tr>
      <w:tr>
        <w:tblPrEx>
          <w:tblCellMar>
            <w:top w:w="0" w:type="dxa"/>
            <w:left w:w="108" w:type="dxa"/>
            <w:bottom w:w="0" w:type="dxa"/>
            <w:right w:w="108" w:type="dxa"/>
          </w:tblCellMar>
        </w:tblPrEx>
        <w:trPr>
          <w:trHeight w:val="270" w:hRule="atLeast"/>
        </w:trPr>
        <w:tc>
          <w:tcPr>
            <w:tcW w:w="1137"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p>
        </w:tc>
        <w:tc>
          <w:tcPr>
            <w:tcW w:w="5594"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电商询价：北方上都正蓝旗新能源有限责任公司</w:t>
            </w:r>
          </w:p>
        </w:tc>
      </w:tr>
      <w:tr>
        <w:tblPrEx>
          <w:tblCellMar>
            <w:top w:w="0" w:type="dxa"/>
            <w:left w:w="108" w:type="dxa"/>
            <w:bottom w:w="0" w:type="dxa"/>
            <w:right w:w="108" w:type="dxa"/>
          </w:tblCellMar>
        </w:tblPrEx>
        <w:trPr>
          <w:trHeight w:val="800" w:hRule="atLeast"/>
        </w:trPr>
        <w:tc>
          <w:tcPr>
            <w:tcW w:w="1137"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3</w:t>
            </w:r>
          </w:p>
        </w:tc>
        <w:tc>
          <w:tcPr>
            <w:tcW w:w="2128"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采购范围</w:t>
            </w:r>
          </w:p>
        </w:tc>
        <w:tc>
          <w:tcPr>
            <w:tcW w:w="5594" w:type="dxa"/>
            <w:tcBorders>
              <w:top w:val="nil"/>
              <w:left w:val="nil"/>
              <w:bottom w:val="single" w:color="auto" w:sz="4" w:space="0"/>
              <w:right w:val="single" w:color="auto" w:sz="4" w:space="0"/>
            </w:tcBorders>
            <w:shd w:val="clear" w:color="000000" w:fill="FFFFFF"/>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lang w:val="en-US" w:eastAsia="zh-CN"/>
              </w:rPr>
            </w:pPr>
            <w:r>
              <w:rPr>
                <w:rFonts w:hint="eastAsia" w:cs="宋体" w:asciiTheme="minorEastAsia" w:hAnsiTheme="minorEastAsia" w:eastAsiaTheme="minorEastAsia"/>
                <w:color w:val="000000"/>
                <w:spacing w:val="0"/>
                <w:sz w:val="22"/>
                <w:szCs w:val="22"/>
              </w:rPr>
              <w:t>上都</w:t>
            </w:r>
            <w:r>
              <w:rPr>
                <w:rFonts w:hint="eastAsia" w:cs="宋体" w:asciiTheme="minorEastAsia" w:hAnsiTheme="minorEastAsia" w:eastAsiaTheme="minorEastAsia"/>
                <w:color w:val="000000"/>
                <w:spacing w:val="0"/>
                <w:sz w:val="22"/>
                <w:szCs w:val="22"/>
                <w:lang w:val="en-US" w:eastAsia="zh-CN"/>
              </w:rPr>
              <w:t>风电旅拍宣传片、上都风电基地建设纪实专题片导演、策划、文案脚本、拍摄、航拍、主持人、灯光、化妆、录音、后期</w:t>
            </w:r>
            <w:r>
              <w:rPr>
                <w:rFonts w:hint="eastAsia" w:cs="宋体" w:asciiTheme="minorEastAsia" w:hAnsiTheme="minorEastAsia" w:eastAsiaTheme="minorEastAsia"/>
                <w:spacing w:val="0"/>
                <w:kern w:val="0"/>
                <w:sz w:val="22"/>
                <w:szCs w:val="22"/>
              </w:rPr>
              <w:t>制作</w:t>
            </w:r>
            <w:r>
              <w:rPr>
                <w:rFonts w:hint="eastAsia" w:cs="宋体" w:asciiTheme="minorEastAsia" w:hAnsiTheme="minorEastAsia" w:eastAsiaTheme="minorEastAsia"/>
                <w:spacing w:val="0"/>
                <w:kern w:val="0"/>
                <w:sz w:val="22"/>
                <w:szCs w:val="22"/>
                <w:lang w:eastAsia="zh-CN"/>
              </w:rPr>
              <w:t>、</w:t>
            </w:r>
            <w:r>
              <w:rPr>
                <w:rFonts w:hint="eastAsia" w:cs="宋体" w:asciiTheme="minorEastAsia" w:hAnsiTheme="minorEastAsia" w:eastAsiaTheme="minorEastAsia"/>
                <w:spacing w:val="0"/>
                <w:kern w:val="0"/>
                <w:sz w:val="22"/>
                <w:szCs w:val="22"/>
                <w:lang w:val="en-US" w:eastAsia="zh-CN"/>
              </w:rPr>
              <w:t>动画、配乐等</w:t>
            </w:r>
          </w:p>
        </w:tc>
      </w:tr>
      <w:tr>
        <w:tblPrEx>
          <w:tblCellMar>
            <w:top w:w="0" w:type="dxa"/>
            <w:left w:w="108" w:type="dxa"/>
            <w:bottom w:w="0" w:type="dxa"/>
            <w:right w:w="108" w:type="dxa"/>
          </w:tblCellMar>
        </w:tblPrEx>
        <w:trPr>
          <w:trHeight w:val="451" w:hRule="atLeast"/>
        </w:trPr>
        <w:tc>
          <w:tcPr>
            <w:tcW w:w="1137"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4</w:t>
            </w:r>
          </w:p>
        </w:tc>
        <w:tc>
          <w:tcPr>
            <w:tcW w:w="2128"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服务期限</w:t>
            </w:r>
          </w:p>
        </w:tc>
        <w:tc>
          <w:tcPr>
            <w:tcW w:w="5594"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color w:val="000000"/>
                <w:spacing w:val="0"/>
                <w:sz w:val="22"/>
                <w:szCs w:val="22"/>
              </w:rPr>
              <w:t>自签订合同之日起</w:t>
            </w:r>
            <w:r>
              <w:rPr>
                <w:rFonts w:hint="eastAsia" w:cs="宋体" w:asciiTheme="minorEastAsia" w:hAnsiTheme="minorEastAsia" w:eastAsiaTheme="minorEastAsia"/>
                <w:color w:val="000000"/>
                <w:spacing w:val="0"/>
                <w:sz w:val="22"/>
                <w:szCs w:val="22"/>
                <w:lang w:val="en-US" w:eastAsia="zh-CN"/>
              </w:rPr>
              <w:t>15</w:t>
            </w:r>
            <w:r>
              <w:rPr>
                <w:rFonts w:hint="eastAsia" w:cs="宋体" w:asciiTheme="minorEastAsia" w:hAnsiTheme="minorEastAsia" w:eastAsiaTheme="minorEastAsia"/>
                <w:color w:val="000000"/>
                <w:spacing w:val="0"/>
                <w:sz w:val="22"/>
                <w:szCs w:val="22"/>
              </w:rPr>
              <w:t>日。</w:t>
            </w:r>
          </w:p>
        </w:tc>
      </w:tr>
      <w:tr>
        <w:tblPrEx>
          <w:tblCellMar>
            <w:top w:w="0" w:type="dxa"/>
            <w:left w:w="108" w:type="dxa"/>
            <w:bottom w:w="0" w:type="dxa"/>
            <w:right w:w="108" w:type="dxa"/>
          </w:tblCellMar>
        </w:tblPrEx>
        <w:trPr>
          <w:trHeight w:val="1357" w:hRule="atLeast"/>
        </w:trPr>
        <w:tc>
          <w:tcPr>
            <w:tcW w:w="1137" w:type="dxa"/>
            <w:tcBorders>
              <w:top w:val="nil"/>
              <w:left w:val="single" w:color="auto" w:sz="4" w:space="0"/>
              <w:bottom w:val="nil"/>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5</w:t>
            </w:r>
          </w:p>
        </w:tc>
        <w:tc>
          <w:tcPr>
            <w:tcW w:w="2128"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询价程序</w:t>
            </w:r>
          </w:p>
        </w:tc>
        <w:tc>
          <w:tcPr>
            <w:tcW w:w="5594" w:type="dxa"/>
            <w:tcBorders>
              <w:top w:val="nil"/>
              <w:left w:val="nil"/>
              <w:bottom w:val="single" w:color="auto" w:sz="4" w:space="0"/>
              <w:right w:val="single" w:color="auto" w:sz="4" w:space="0"/>
            </w:tcBorders>
            <w:shd w:val="clear" w:color="000000" w:fill="FFFFFF"/>
            <w:vAlign w:val="center"/>
          </w:tcPr>
          <w:p>
            <w:pPr>
              <w:keepNext w:val="0"/>
              <w:keepLines w:val="0"/>
              <w:widowControl/>
              <w:numPr>
                <w:ilvl w:val="0"/>
                <w:numId w:val="2"/>
              </w:numPr>
              <w:suppressLineNumbers w:val="0"/>
              <w:spacing w:before="0" w:beforeAutospacing="0" w:after="0" w:afterAutospacing="0"/>
              <w:ind w:left="0" w:right="0"/>
              <w:jc w:val="left"/>
              <w:rPr>
                <w:rFonts w:hint="default" w:ascii="宋体" w:hAnsi="宋体" w:cs="宋体"/>
                <w:kern w:val="0"/>
                <w:sz w:val="22"/>
              </w:rPr>
            </w:pPr>
            <w:r>
              <w:rPr>
                <w:rFonts w:hint="eastAsia" w:ascii="宋体" w:hAnsi="宋体" w:cs="宋体"/>
                <w:kern w:val="0"/>
                <w:sz w:val="22"/>
              </w:rPr>
              <w:t>采购方制定询价文件；</w:t>
            </w:r>
            <w:r>
              <w:rPr>
                <w:rFonts w:hint="eastAsia" w:ascii="宋体" w:hAnsi="宋体" w:cs="宋体"/>
                <w:kern w:val="0"/>
                <w:sz w:val="22"/>
              </w:rPr>
              <w:br w:type="textWrapping"/>
            </w:r>
            <w:r>
              <w:rPr>
                <w:rFonts w:hint="eastAsia" w:ascii="宋体" w:hAnsi="宋体" w:cs="宋体"/>
                <w:kern w:val="0"/>
                <w:sz w:val="22"/>
              </w:rPr>
              <w:t>(2) 闭环发起电商平台公开询价；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ascii="宋体" w:hAnsi="宋体" w:cs="宋体"/>
                <w:color w:val="FF0000"/>
                <w:kern w:val="0"/>
                <w:sz w:val="22"/>
              </w:rPr>
              <w:t>(3)报价方必须上传符合专项资格条款的资格原件扫描件</w:t>
            </w:r>
            <w:r>
              <w:rPr>
                <w:rFonts w:hint="eastAsia" w:ascii="宋体" w:hAnsi="宋体" w:cs="宋体"/>
                <w:color w:val="FF0000"/>
                <w:kern w:val="0"/>
                <w:sz w:val="22"/>
                <w:lang w:eastAsia="zh-CN"/>
              </w:rPr>
              <w:t>；</w:t>
            </w:r>
            <w:r>
              <w:rPr>
                <w:rFonts w:hint="eastAsia" w:ascii="宋体" w:hAnsi="宋体" w:cs="宋体"/>
                <w:kern w:val="0"/>
                <w:sz w:val="22"/>
              </w:rPr>
              <w:br w:type="textWrapping"/>
            </w:r>
            <w:r>
              <w:rPr>
                <w:rFonts w:hint="eastAsia" w:ascii="宋体" w:hAnsi="宋体" w:cs="宋体"/>
                <w:color w:val="FF0000"/>
                <w:kern w:val="0"/>
                <w:sz w:val="22"/>
              </w:rPr>
              <w:t>(4) 报价方编制并在线递交盖章报价清单；</w:t>
            </w:r>
            <w:r>
              <w:rPr>
                <w:rFonts w:hint="eastAsia" w:ascii="宋体" w:hAnsi="宋体" w:cs="宋体"/>
                <w:kern w:val="0"/>
                <w:sz w:val="22"/>
              </w:rPr>
              <w:br w:type="textWrapping"/>
            </w:r>
            <w:r>
              <w:rPr>
                <w:rFonts w:hint="eastAsia" w:ascii="宋体" w:hAnsi="宋体" w:cs="宋体"/>
                <w:kern w:val="0"/>
                <w:sz w:val="22"/>
              </w:rPr>
              <w:t>(5) 采购方确定成交候选人及成交人。</w:t>
            </w:r>
          </w:p>
        </w:tc>
      </w:tr>
      <w:tr>
        <w:tblPrEx>
          <w:tblCellMar>
            <w:top w:w="0" w:type="dxa"/>
            <w:left w:w="108" w:type="dxa"/>
            <w:bottom w:w="0" w:type="dxa"/>
            <w:right w:w="108" w:type="dxa"/>
          </w:tblCellMar>
        </w:tblPrEx>
        <w:trPr>
          <w:trHeight w:val="1379" w:hRule="atLeast"/>
        </w:trPr>
        <w:tc>
          <w:tcPr>
            <w:tcW w:w="1137" w:type="dxa"/>
            <w:tcBorders>
              <w:top w:val="single" w:color="auto" w:sz="4" w:space="0"/>
              <w:left w:val="single" w:color="auto" w:sz="4" w:space="0"/>
              <w:bottom w:val="nil"/>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6</w:t>
            </w:r>
          </w:p>
        </w:tc>
        <w:tc>
          <w:tcPr>
            <w:tcW w:w="2128"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报价要求</w:t>
            </w:r>
          </w:p>
        </w:tc>
        <w:tc>
          <w:tcPr>
            <w:tcW w:w="5594"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spacing w:before="0" w:beforeAutospacing="0" w:after="0" w:afterAutospacing="0"/>
              <w:ind w:left="0" w:right="0"/>
              <w:jc w:val="left"/>
              <w:rPr>
                <w:rFonts w:hint="default" w:ascii="宋体" w:hAnsi="宋体" w:cs="宋体"/>
                <w:color w:val="FF0000"/>
                <w:kern w:val="0"/>
                <w:sz w:val="22"/>
              </w:rPr>
            </w:pPr>
            <w:r>
              <w:rPr>
                <w:rFonts w:hint="eastAsia" w:ascii="宋体" w:hAnsi="宋体" w:cs="宋体"/>
                <w:color w:val="FF0000"/>
                <w:kern w:val="0"/>
                <w:sz w:val="22"/>
              </w:rPr>
              <w:t>(1) 不满足专项资格条件的参与方将纳入供应商考评（第一次警告，第二次进入电商平台黑名单）；</w:t>
            </w:r>
          </w:p>
          <w:p>
            <w:pPr>
              <w:keepNext w:val="0"/>
              <w:keepLines w:val="0"/>
              <w:widowControl/>
              <w:suppressLineNumbers w:val="0"/>
              <w:spacing w:before="0" w:beforeAutospacing="0" w:after="0" w:afterAutospacing="0"/>
              <w:ind w:left="0" w:right="0"/>
              <w:jc w:val="left"/>
              <w:rPr>
                <w:rFonts w:hint="default" w:ascii="宋体" w:hAnsi="宋体" w:cs="宋体"/>
                <w:color w:val="FF0000"/>
                <w:kern w:val="0"/>
                <w:sz w:val="22"/>
              </w:rPr>
            </w:pPr>
            <w:r>
              <w:rPr>
                <w:rFonts w:hint="eastAsia" w:ascii="宋体" w:hAnsi="宋体" w:cs="宋体"/>
                <w:color w:val="FF0000"/>
                <w:kern w:val="0"/>
                <w:sz w:val="22"/>
              </w:rPr>
              <w:t>(2) 报价方必须</w:t>
            </w:r>
            <w:r>
              <w:rPr>
                <w:rFonts w:hint="default" w:ascii="宋体" w:hAnsi="宋体" w:cs="宋体"/>
                <w:color w:val="FF0000"/>
                <w:kern w:val="0"/>
                <w:sz w:val="22"/>
              </w:rPr>
              <w:t>按照</w:t>
            </w:r>
            <w:r>
              <w:rPr>
                <w:rFonts w:hint="eastAsia" w:ascii="宋体" w:hAnsi="宋体" w:cs="宋体"/>
                <w:color w:val="FF0000"/>
                <w:kern w:val="0"/>
                <w:sz w:val="22"/>
              </w:rPr>
              <w:t>清单</w:t>
            </w:r>
            <w:r>
              <w:rPr>
                <w:rFonts w:hint="default" w:ascii="宋体" w:hAnsi="宋体" w:cs="宋体"/>
                <w:color w:val="FF0000"/>
                <w:kern w:val="0"/>
                <w:sz w:val="22"/>
              </w:rPr>
              <w:t>分项</w:t>
            </w:r>
            <w:r>
              <w:rPr>
                <w:rFonts w:hint="eastAsia" w:ascii="宋体" w:hAnsi="宋体" w:cs="宋体"/>
                <w:color w:val="FF0000"/>
                <w:kern w:val="0"/>
                <w:sz w:val="22"/>
              </w:rPr>
              <w:t>报价；</w:t>
            </w:r>
          </w:p>
          <w:p>
            <w:pPr>
              <w:keepNext w:val="0"/>
              <w:keepLines w:val="0"/>
              <w:widowControl/>
              <w:suppressLineNumbers w:val="0"/>
              <w:spacing w:before="0" w:beforeAutospacing="0" w:after="0" w:afterAutospacing="0"/>
              <w:ind w:left="0" w:right="0"/>
              <w:jc w:val="left"/>
              <w:rPr>
                <w:rFonts w:hint="default" w:ascii="宋体" w:hAnsi="宋体" w:cs="宋体"/>
                <w:kern w:val="0"/>
                <w:sz w:val="22"/>
              </w:rPr>
            </w:pPr>
            <w:r>
              <w:rPr>
                <w:rFonts w:hint="eastAsia" w:ascii="宋体" w:hAnsi="宋体" w:cs="宋体"/>
                <w:kern w:val="0"/>
                <w:sz w:val="22"/>
              </w:rPr>
              <w:t>(3) 报价</w:t>
            </w:r>
            <w:r>
              <w:rPr>
                <w:rFonts w:hint="default" w:ascii="宋体" w:hAnsi="宋体" w:cs="宋体"/>
                <w:kern w:val="0"/>
                <w:sz w:val="22"/>
              </w:rPr>
              <w:t>必须含运杂费</w:t>
            </w:r>
            <w:r>
              <w:rPr>
                <w:rFonts w:hint="eastAsia" w:ascii="宋体" w:hAnsi="宋体" w:cs="宋体"/>
                <w:kern w:val="0"/>
                <w:sz w:val="22"/>
              </w:rPr>
              <w:t>，并注明有效期</w:t>
            </w:r>
            <w:r>
              <w:rPr>
                <w:rFonts w:hint="default" w:ascii="宋体" w:hAnsi="宋体" w:cs="宋体"/>
                <w:kern w:val="0"/>
                <w:sz w:val="22"/>
              </w:rPr>
              <w:t>；</w:t>
            </w:r>
          </w:p>
          <w:p>
            <w:pPr>
              <w:keepNext w:val="0"/>
              <w:keepLines w:val="0"/>
              <w:widowControl/>
              <w:suppressLineNumbers w:val="0"/>
              <w:spacing w:before="0" w:beforeAutospacing="0" w:after="0" w:afterAutospacing="0"/>
              <w:ind w:left="0" w:right="0"/>
              <w:jc w:val="left"/>
              <w:rPr>
                <w:rFonts w:hint="default" w:ascii="宋体" w:hAnsi="宋体" w:cs="宋体"/>
                <w:color w:val="FF0000"/>
                <w:kern w:val="0"/>
                <w:sz w:val="22"/>
              </w:rPr>
            </w:pPr>
            <w:r>
              <w:rPr>
                <w:rFonts w:hint="eastAsia" w:ascii="宋体" w:hAnsi="宋体" w:cs="宋体"/>
                <w:color w:val="FF0000"/>
                <w:kern w:val="0"/>
                <w:sz w:val="22"/>
              </w:rPr>
              <w:t>(4)缺项、漏项或无</w:t>
            </w:r>
            <w:r>
              <w:rPr>
                <w:rFonts w:hint="default" w:ascii="宋体" w:hAnsi="宋体" w:cs="宋体"/>
                <w:color w:val="FF0000"/>
                <w:kern w:val="0"/>
                <w:sz w:val="22"/>
              </w:rPr>
              <w:t>分项报价视同报价无效</w:t>
            </w:r>
            <w:r>
              <w:rPr>
                <w:rFonts w:hint="eastAsia" w:ascii="宋体" w:hAnsi="宋体" w:cs="宋体"/>
                <w:color w:val="FF0000"/>
                <w:kern w:val="0"/>
                <w:sz w:val="22"/>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asciiTheme="minorEastAsia" w:hAnsiTheme="minorEastAsia" w:eastAsiaTheme="minorEastAsia"/>
                <w:spacing w:val="0"/>
                <w:sz w:val="22"/>
                <w:szCs w:val="22"/>
              </w:rPr>
            </w:pPr>
            <w:r>
              <w:rPr>
                <w:rFonts w:hint="eastAsia" w:ascii="宋体" w:hAnsi="宋体" w:cs="宋体"/>
                <w:color w:val="FF0000"/>
                <w:kern w:val="0"/>
                <w:sz w:val="22"/>
              </w:rPr>
              <w:t>(5) 分项</w:t>
            </w:r>
            <w:r>
              <w:rPr>
                <w:rFonts w:hint="default" w:ascii="宋体" w:hAnsi="宋体" w:cs="宋体"/>
                <w:color w:val="FF0000"/>
                <w:kern w:val="0"/>
                <w:sz w:val="22"/>
              </w:rPr>
              <w:t>报价与总价不一致</w:t>
            </w:r>
            <w:r>
              <w:rPr>
                <w:rFonts w:hint="eastAsia" w:ascii="宋体" w:hAnsi="宋体" w:cs="宋体"/>
                <w:color w:val="FF0000"/>
                <w:kern w:val="0"/>
                <w:sz w:val="22"/>
              </w:rPr>
              <w:t>视为报价</w:t>
            </w:r>
            <w:r>
              <w:rPr>
                <w:rFonts w:hint="default" w:ascii="宋体" w:hAnsi="宋体" w:cs="宋体"/>
                <w:color w:val="FF0000"/>
                <w:kern w:val="0"/>
                <w:sz w:val="22"/>
              </w:rPr>
              <w:t>无效</w:t>
            </w:r>
            <w:r>
              <w:rPr>
                <w:rFonts w:hint="eastAsia" w:ascii="宋体" w:hAnsi="宋体" w:cs="宋体"/>
                <w:color w:val="FF0000"/>
                <w:kern w:val="0"/>
                <w:sz w:val="22"/>
              </w:rPr>
              <w:t>。</w:t>
            </w:r>
          </w:p>
        </w:tc>
      </w:tr>
      <w:tr>
        <w:tblPrEx>
          <w:tblCellMar>
            <w:top w:w="0" w:type="dxa"/>
            <w:left w:w="108" w:type="dxa"/>
            <w:bottom w:w="0" w:type="dxa"/>
            <w:right w:w="108" w:type="dxa"/>
          </w:tblCellMar>
        </w:tblPrEx>
        <w:trPr>
          <w:trHeight w:val="398" w:hRule="atLeast"/>
        </w:trPr>
        <w:tc>
          <w:tcPr>
            <w:tcW w:w="1137" w:type="dxa"/>
            <w:vMerge w:val="restart"/>
            <w:tcBorders>
              <w:top w:val="single" w:color="auto" w:sz="4" w:space="0"/>
              <w:left w:val="single" w:color="auto" w:sz="4" w:space="0"/>
              <w:bottom w:val="nil"/>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7</w:t>
            </w:r>
          </w:p>
        </w:tc>
        <w:tc>
          <w:tcPr>
            <w:tcW w:w="2128"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电子报价文件递交截止时间</w:t>
            </w:r>
          </w:p>
        </w:tc>
        <w:tc>
          <w:tcPr>
            <w:tcW w:w="5594" w:type="dxa"/>
            <w:tcBorders>
              <w:top w:val="nil"/>
              <w:left w:val="nil"/>
              <w:bottom w:val="single" w:color="auto" w:sz="8" w:space="0"/>
              <w:right w:val="single" w:color="auto" w:sz="8"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kern w:val="0"/>
                <w:sz w:val="22"/>
              </w:rPr>
              <w:t>报价截止时间前</w:t>
            </w:r>
          </w:p>
        </w:tc>
      </w:tr>
      <w:tr>
        <w:tblPrEx>
          <w:tblCellMar>
            <w:top w:w="0" w:type="dxa"/>
            <w:left w:w="108" w:type="dxa"/>
            <w:bottom w:w="0" w:type="dxa"/>
            <w:right w:w="108" w:type="dxa"/>
          </w:tblCellMar>
        </w:tblPrEx>
        <w:trPr>
          <w:trHeight w:val="570" w:hRule="atLeast"/>
        </w:trPr>
        <w:tc>
          <w:tcPr>
            <w:tcW w:w="113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p>
        </w:tc>
        <w:tc>
          <w:tcPr>
            <w:tcW w:w="2128"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电子报价文件递交方式</w:t>
            </w:r>
          </w:p>
        </w:tc>
        <w:tc>
          <w:tcPr>
            <w:tcW w:w="5594" w:type="dxa"/>
            <w:tcBorders>
              <w:top w:val="nil"/>
              <w:left w:val="nil"/>
              <w:bottom w:val="single" w:color="auto" w:sz="4" w:space="0"/>
              <w:right w:val="single" w:color="auto" w:sz="8"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ascii="宋体" w:hAnsi="宋体" w:cs="宋体"/>
                <w:kern w:val="0"/>
                <w:sz w:val="22"/>
                <w:lang w:eastAsia="zh-CN"/>
              </w:rPr>
              <w:t>报价方</w:t>
            </w:r>
            <w:r>
              <w:rPr>
                <w:rFonts w:hint="eastAsia" w:ascii="宋体" w:hAnsi="宋体" w:cs="宋体"/>
                <w:kern w:val="0"/>
                <w:sz w:val="22"/>
              </w:rPr>
              <w:t>通过中国华能集团公司电子商务平台在规定日期内进行报价并上传附件</w:t>
            </w:r>
            <w:r>
              <w:rPr>
                <w:rFonts w:hint="eastAsia" w:ascii="宋体" w:hAnsi="宋体" w:cs="宋体"/>
                <w:kern w:val="0"/>
                <w:sz w:val="22"/>
                <w:lang w:eastAsia="zh-CN"/>
              </w:rPr>
              <w:t>，不上传附件均视为无效报价，并纳入供应商考核。</w:t>
            </w:r>
          </w:p>
        </w:tc>
      </w:tr>
      <w:tr>
        <w:tblPrEx>
          <w:tblCellMar>
            <w:top w:w="0" w:type="dxa"/>
            <w:left w:w="108" w:type="dxa"/>
            <w:bottom w:w="0" w:type="dxa"/>
            <w:right w:w="108" w:type="dxa"/>
          </w:tblCellMar>
        </w:tblPrEx>
        <w:trPr>
          <w:trHeight w:val="765" w:hRule="atLeast"/>
        </w:trPr>
        <w:tc>
          <w:tcPr>
            <w:tcW w:w="113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8</w:t>
            </w:r>
          </w:p>
        </w:tc>
        <w:tc>
          <w:tcPr>
            <w:tcW w:w="2128" w:type="dxa"/>
            <w:tcBorders>
              <w:top w:val="single" w:color="auto" w:sz="4" w:space="0"/>
              <w:left w:val="nil"/>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付款方式</w:t>
            </w:r>
          </w:p>
        </w:tc>
        <w:tc>
          <w:tcPr>
            <w:tcW w:w="5594"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textAlignment w:val="auto"/>
              <w:outlineLvl w:val="9"/>
              <w:rPr>
                <w:rFonts w:hint="default" w:cs="宋体" w:asciiTheme="minorEastAsia" w:hAnsiTheme="minorEastAsia" w:eastAsiaTheme="minorEastAsia"/>
                <w:color w:val="0070C0"/>
                <w:spacing w:val="0"/>
                <w:kern w:val="0"/>
                <w:sz w:val="22"/>
                <w:szCs w:val="22"/>
              </w:rPr>
            </w:pPr>
            <w:r>
              <w:rPr>
                <w:rFonts w:hint="eastAsia" w:cs="宋体" w:asciiTheme="minorEastAsia" w:hAnsiTheme="minorEastAsia" w:eastAsiaTheme="minorEastAsia"/>
                <w:color w:val="000000"/>
                <w:spacing w:val="0"/>
                <w:sz w:val="22"/>
                <w:szCs w:val="22"/>
              </w:rPr>
              <w:t>无法接受后付款方式的供应商不得随意参与报价，否则将纳入考评。</w:t>
            </w:r>
          </w:p>
        </w:tc>
      </w:tr>
      <w:tr>
        <w:tblPrEx>
          <w:tblCellMar>
            <w:top w:w="0" w:type="dxa"/>
            <w:left w:w="108" w:type="dxa"/>
            <w:bottom w:w="0" w:type="dxa"/>
            <w:right w:w="108" w:type="dxa"/>
          </w:tblCellMar>
        </w:tblPrEx>
        <w:trPr>
          <w:trHeight w:val="765" w:hRule="atLeast"/>
        </w:trPr>
        <w:tc>
          <w:tcPr>
            <w:tcW w:w="113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9</w:t>
            </w:r>
          </w:p>
        </w:tc>
        <w:tc>
          <w:tcPr>
            <w:tcW w:w="2128"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lang w:val="en-US"/>
              </w:rPr>
            </w:pPr>
            <w:r>
              <w:rPr>
                <w:rFonts w:hint="eastAsia" w:cs="宋体" w:asciiTheme="minorEastAsia" w:hAnsiTheme="minorEastAsia" w:eastAsiaTheme="minorEastAsia"/>
                <w:spacing w:val="0"/>
                <w:kern w:val="0"/>
                <w:sz w:val="22"/>
                <w:szCs w:val="22"/>
                <w:lang w:val="en-US" w:eastAsia="zh-CN"/>
              </w:rPr>
              <w:t>服务期</w:t>
            </w:r>
          </w:p>
        </w:tc>
        <w:tc>
          <w:tcPr>
            <w:tcW w:w="5594"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要求报价方必须满足合同签订后</w:t>
            </w:r>
            <w:r>
              <w:rPr>
                <w:rFonts w:hint="eastAsia" w:cs="宋体" w:asciiTheme="minorEastAsia" w:hAnsiTheme="minorEastAsia" w:eastAsiaTheme="minorEastAsia"/>
                <w:spacing w:val="0"/>
                <w:kern w:val="0"/>
                <w:sz w:val="22"/>
                <w:szCs w:val="22"/>
                <w:highlight w:val="none"/>
                <w:u w:val="single"/>
                <w:lang w:val="en-US" w:eastAsia="zh-CN"/>
              </w:rPr>
              <w:t>15</w:t>
            </w:r>
            <w:r>
              <w:rPr>
                <w:rFonts w:hint="eastAsia" w:cs="宋体" w:asciiTheme="minorEastAsia" w:hAnsiTheme="minorEastAsia" w:eastAsiaTheme="minorEastAsia"/>
                <w:spacing w:val="0"/>
                <w:kern w:val="0"/>
                <w:sz w:val="22"/>
                <w:szCs w:val="22"/>
              </w:rPr>
              <w:t>日完成，如不能满足严禁参与报价，否则终止合同并纳入供应商考评。</w:t>
            </w:r>
          </w:p>
        </w:tc>
      </w:tr>
      <w:tr>
        <w:tblPrEx>
          <w:tblCellMar>
            <w:top w:w="0" w:type="dxa"/>
            <w:left w:w="108" w:type="dxa"/>
            <w:bottom w:w="0" w:type="dxa"/>
            <w:right w:w="108" w:type="dxa"/>
          </w:tblCellMar>
        </w:tblPrEx>
        <w:trPr>
          <w:trHeight w:val="765" w:hRule="atLeast"/>
        </w:trPr>
        <w:tc>
          <w:tcPr>
            <w:tcW w:w="1137" w:type="dxa"/>
            <w:tcBorders>
              <w:top w:val="single" w:color="auto" w:sz="4" w:space="0"/>
              <w:left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10</w:t>
            </w:r>
          </w:p>
        </w:tc>
        <w:tc>
          <w:tcPr>
            <w:tcW w:w="2128" w:type="dxa"/>
            <w:tcBorders>
              <w:top w:val="single" w:color="auto" w:sz="4" w:space="0"/>
              <w:left w:val="nil"/>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报价评价原则</w:t>
            </w:r>
          </w:p>
        </w:tc>
        <w:tc>
          <w:tcPr>
            <w:tcW w:w="5594" w:type="dxa"/>
            <w:tcBorders>
              <w:top w:val="single" w:color="auto" w:sz="4" w:space="0"/>
              <w:left w:val="nil"/>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最低价法</w:t>
            </w:r>
          </w:p>
        </w:tc>
      </w:tr>
      <w:tr>
        <w:tblPrEx>
          <w:tblCellMar>
            <w:top w:w="0" w:type="dxa"/>
            <w:left w:w="108" w:type="dxa"/>
            <w:bottom w:w="0" w:type="dxa"/>
            <w:right w:w="108" w:type="dxa"/>
          </w:tblCellMar>
        </w:tblPrEx>
        <w:trPr>
          <w:trHeight w:val="1500" w:hRule="atLeast"/>
        </w:trPr>
        <w:tc>
          <w:tcPr>
            <w:tcW w:w="113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11</w:t>
            </w:r>
          </w:p>
        </w:tc>
        <w:tc>
          <w:tcPr>
            <w:tcW w:w="2128" w:type="dxa"/>
            <w:tcBorders>
              <w:top w:val="single" w:color="auto" w:sz="4" w:space="0"/>
              <w:left w:val="nil"/>
              <w:bottom w:val="single" w:color="auto" w:sz="4" w:space="0"/>
              <w:right w:val="nil"/>
            </w:tcBorders>
            <w:shd w:val="clear" w:color="000000" w:fill="FFFFFF"/>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合同主要条款</w:t>
            </w:r>
          </w:p>
        </w:tc>
        <w:tc>
          <w:tcPr>
            <w:tcW w:w="5594"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(1) 合同范围；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(2) 合同价格；</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(3) 合同后付款；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(4) 服务期；</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left"/>
              <w:textAlignment w:val="auto"/>
              <w:outlineLvl w:val="9"/>
              <w:rPr>
                <w:rFonts w:hint="default" w:cs="宋体" w:asciiTheme="minorEastAsia" w:hAnsiTheme="minorEastAsia" w:eastAsiaTheme="minorEastAsia"/>
                <w:spacing w:val="0"/>
                <w:kern w:val="0"/>
                <w:sz w:val="22"/>
                <w:szCs w:val="22"/>
              </w:rPr>
            </w:pPr>
            <w:r>
              <w:rPr>
                <w:rFonts w:hint="eastAsia" w:cs="宋体" w:asciiTheme="minorEastAsia" w:hAnsiTheme="minorEastAsia" w:eastAsiaTheme="minorEastAsia"/>
                <w:spacing w:val="0"/>
                <w:kern w:val="0"/>
                <w:sz w:val="22"/>
                <w:szCs w:val="22"/>
              </w:rPr>
              <w:t>(5) 其他内容</w:t>
            </w:r>
          </w:p>
        </w:tc>
      </w:tr>
    </w:tbl>
    <w:p>
      <w:pPr>
        <w:keepNext w:val="0"/>
        <w:keepLines w:val="0"/>
        <w:kinsoku/>
        <w:wordWrap/>
        <w:overflowPunct/>
        <w:topLinePunct w:val="0"/>
        <w:autoSpaceDE/>
        <w:autoSpaceDN/>
        <w:bidi w:val="0"/>
        <w:snapToGrid/>
        <w:spacing w:line="360" w:lineRule="auto"/>
        <w:jc w:val="center"/>
        <w:rPr>
          <w:rFonts w:cs="宋体" w:asciiTheme="minorEastAsia" w:hAnsiTheme="minorEastAsia" w:eastAsiaTheme="minorEastAsia"/>
          <w:spacing w:val="0"/>
          <w:sz w:val="22"/>
          <w:szCs w:val="22"/>
        </w:rPr>
      </w:pPr>
    </w:p>
    <w:p>
      <w:pPr>
        <w:keepNext w:val="0"/>
        <w:keepLines w:val="0"/>
        <w:kinsoku/>
        <w:wordWrap/>
        <w:overflowPunct/>
        <w:topLinePunct w:val="0"/>
        <w:autoSpaceDE/>
        <w:autoSpaceDN/>
        <w:bidi w:val="0"/>
        <w:snapToGrid/>
        <w:spacing w:line="360" w:lineRule="auto"/>
        <w:jc w:val="center"/>
        <w:rPr>
          <w:rFonts w:cs="宋体" w:asciiTheme="minorEastAsia" w:hAnsiTheme="minorEastAsia" w:eastAsiaTheme="minorEastAsia"/>
          <w:b/>
          <w:bCs/>
          <w:spacing w:val="0"/>
          <w:sz w:val="24"/>
          <w:szCs w:val="24"/>
        </w:rPr>
      </w:pPr>
      <w:r>
        <w:rPr>
          <w:rFonts w:hint="eastAsia" w:cs="宋体" w:asciiTheme="minorEastAsia" w:hAnsiTheme="minorEastAsia" w:eastAsiaTheme="minorEastAsia"/>
          <w:spacing w:val="0"/>
          <w:sz w:val="24"/>
          <w:szCs w:val="24"/>
        </w:rPr>
        <w:t xml:space="preserve">                                        </w:t>
      </w:r>
    </w:p>
    <w:p>
      <w:pPr>
        <w:keepNext w:val="0"/>
        <w:keepLines w:val="0"/>
        <w:pageBreakBefore/>
        <w:kinsoku/>
        <w:wordWrap/>
        <w:overflowPunct/>
        <w:topLinePunct w:val="0"/>
        <w:autoSpaceDE/>
        <w:autoSpaceDN/>
        <w:bidi w:val="0"/>
        <w:snapToGrid/>
        <w:spacing w:line="360" w:lineRule="auto"/>
        <w:jc w:val="center"/>
        <w:rPr>
          <w:rFonts w:cs="宋体" w:asciiTheme="minorEastAsia" w:hAnsiTheme="minorEastAsia" w:eastAsiaTheme="minorEastAsia"/>
          <w:b/>
          <w:bCs/>
          <w:spacing w:val="0"/>
          <w:sz w:val="32"/>
          <w:szCs w:val="32"/>
        </w:rPr>
      </w:pPr>
      <w:r>
        <w:rPr>
          <w:rFonts w:hint="eastAsia" w:cs="方正小标宋简体" w:asciiTheme="minorEastAsia" w:hAnsiTheme="minorEastAsia" w:eastAsiaTheme="minorEastAsia"/>
          <w:b/>
          <w:bCs/>
          <w:spacing w:val="0"/>
          <w:sz w:val="32"/>
          <w:szCs w:val="32"/>
        </w:rPr>
        <w:t>第二章 采购项目概况</w:t>
      </w:r>
    </w:p>
    <w:p>
      <w:pPr>
        <w:pStyle w:val="21"/>
        <w:keepNext w:val="0"/>
        <w:keepLines w:val="0"/>
        <w:kinsoku/>
        <w:wordWrap/>
        <w:overflowPunct/>
        <w:topLinePunct w:val="0"/>
        <w:autoSpaceDE/>
        <w:autoSpaceDN/>
        <w:bidi w:val="0"/>
        <w:snapToGrid/>
        <w:spacing w:line="360" w:lineRule="auto"/>
        <w:ind w:firstLine="480" w:firstLineChars="200"/>
        <w:jc w:val="left"/>
        <w:rPr>
          <w:rFonts w:cs="宋体" w:asciiTheme="minorEastAsia" w:hAnsiTheme="minorEastAsia" w:eastAsiaTheme="minorEastAsia"/>
          <w:spacing w:val="0"/>
          <w:sz w:val="24"/>
          <w:szCs w:val="24"/>
        </w:rPr>
      </w:pPr>
    </w:p>
    <w:p>
      <w:pPr>
        <w:keepNext w:val="0"/>
        <w:keepLines w:val="0"/>
        <w:widowControl/>
        <w:kinsoku/>
        <w:wordWrap/>
        <w:overflowPunct/>
        <w:topLinePunct w:val="0"/>
        <w:autoSpaceDE/>
        <w:autoSpaceDN/>
        <w:bidi w:val="0"/>
        <w:snapToGrid/>
        <w:spacing w:line="360" w:lineRule="auto"/>
        <w:jc w:val="left"/>
        <w:rPr>
          <w:rFonts w:cs="宋体" w:asciiTheme="minorEastAsia" w:hAnsiTheme="minorEastAsia" w:eastAsiaTheme="minorEastAsia"/>
          <w:b/>
          <w:bCs/>
          <w:spacing w:val="0"/>
          <w:sz w:val="24"/>
          <w:szCs w:val="24"/>
        </w:rPr>
      </w:pPr>
      <w:r>
        <w:rPr>
          <w:rFonts w:hint="eastAsia" w:cs="宋体" w:asciiTheme="minorEastAsia" w:hAnsiTheme="minorEastAsia" w:eastAsiaTheme="minorEastAsia"/>
          <w:b/>
          <w:bCs/>
          <w:spacing w:val="0"/>
          <w:sz w:val="24"/>
          <w:szCs w:val="24"/>
        </w:rPr>
        <w:t xml:space="preserve">    </w:t>
      </w:r>
      <w:r>
        <w:rPr>
          <w:rFonts w:hint="eastAsia" w:cs="黑体" w:asciiTheme="minorEastAsia" w:hAnsiTheme="minorEastAsia" w:eastAsiaTheme="minorEastAsia"/>
          <w:b/>
          <w:bCs/>
          <w:spacing w:val="0"/>
          <w:sz w:val="24"/>
          <w:szCs w:val="24"/>
        </w:rPr>
        <w:t>一、项目概况</w:t>
      </w:r>
    </w:p>
    <w:p>
      <w:pPr>
        <w:keepNext w:val="0"/>
        <w:keepLines w:val="0"/>
        <w:widowControl/>
        <w:kinsoku/>
        <w:wordWrap/>
        <w:overflowPunct/>
        <w:topLinePunct w:val="0"/>
        <w:autoSpaceDE/>
        <w:autoSpaceDN/>
        <w:bidi w:val="0"/>
        <w:snapToGrid/>
        <w:spacing w:line="360" w:lineRule="auto"/>
        <w:jc w:val="left"/>
        <w:rPr>
          <w:rFonts w:hint="eastAsia" w:cs="仿宋_GB2312" w:asciiTheme="minorEastAsia" w:hAnsiTheme="minorEastAsia" w:eastAsiaTheme="minorEastAsia"/>
          <w:spacing w:val="0"/>
          <w:kern w:val="0"/>
          <w:sz w:val="24"/>
          <w:szCs w:val="24"/>
        </w:rPr>
      </w:pPr>
      <w:r>
        <w:rPr>
          <w:rFonts w:hint="eastAsia" w:cs="宋体" w:asciiTheme="minorEastAsia" w:hAnsiTheme="minorEastAsia" w:eastAsiaTheme="minorEastAsia"/>
          <w:spacing w:val="0"/>
          <w:sz w:val="24"/>
          <w:szCs w:val="24"/>
        </w:rPr>
        <w:t xml:space="preserve">    </w:t>
      </w:r>
      <w:r>
        <w:rPr>
          <w:rFonts w:hint="eastAsia" w:cs="仿宋_GB2312" w:asciiTheme="minorEastAsia" w:hAnsiTheme="minorEastAsia" w:eastAsiaTheme="minorEastAsia"/>
          <w:spacing w:val="0"/>
          <w:sz w:val="24"/>
          <w:szCs w:val="24"/>
        </w:rPr>
        <w:t>采购方位于</w:t>
      </w:r>
      <w:r>
        <w:rPr>
          <w:rFonts w:hint="eastAsia" w:cs="仿宋_GB2312" w:asciiTheme="minorEastAsia" w:hAnsiTheme="minorEastAsia" w:eastAsiaTheme="minorEastAsia"/>
          <w:spacing w:val="0"/>
          <w:kern w:val="0"/>
          <w:sz w:val="24"/>
          <w:szCs w:val="24"/>
        </w:rPr>
        <w:t>内蒙古锡林郭勒盟正蓝旗，为了充分</w:t>
      </w:r>
      <w:r>
        <w:rPr>
          <w:rFonts w:hint="eastAsia" w:cs="仿宋_GB2312" w:asciiTheme="minorEastAsia" w:hAnsiTheme="minorEastAsia" w:eastAsiaTheme="minorEastAsia"/>
          <w:spacing w:val="0"/>
          <w:kern w:val="0"/>
          <w:sz w:val="24"/>
          <w:szCs w:val="24"/>
          <w:lang w:val="en-US" w:eastAsia="zh-CN"/>
        </w:rPr>
        <w:t>展现北方上都百万千万级风电基地亮点，特别是与当地历史文化相互交融特色，充分展现中国华能名片效应；进一步通过现场实景，多角度</w:t>
      </w:r>
      <w:r>
        <w:rPr>
          <w:rFonts w:hint="eastAsia" w:cs="仿宋_GB2312" w:asciiTheme="minorEastAsia" w:hAnsiTheme="minorEastAsia" w:eastAsiaTheme="minorEastAsia"/>
          <w:spacing w:val="0"/>
          <w:kern w:val="0"/>
          <w:sz w:val="24"/>
          <w:szCs w:val="24"/>
        </w:rPr>
        <w:t>体现</w:t>
      </w:r>
      <w:r>
        <w:rPr>
          <w:rFonts w:hint="eastAsia" w:cs="仿宋_GB2312" w:asciiTheme="minorEastAsia" w:hAnsiTheme="minorEastAsia" w:eastAsiaTheme="minorEastAsia"/>
          <w:spacing w:val="0"/>
          <w:kern w:val="0"/>
          <w:sz w:val="24"/>
          <w:szCs w:val="24"/>
          <w:lang w:val="en-US" w:eastAsia="zh-CN"/>
        </w:rPr>
        <w:t>响应国家建设大基地项目</w:t>
      </w:r>
      <w:r>
        <w:rPr>
          <w:rFonts w:hint="eastAsia" w:cs="仿宋_GB2312" w:asciiTheme="minorEastAsia" w:hAnsiTheme="minorEastAsia" w:eastAsiaTheme="minorEastAsia"/>
          <w:spacing w:val="0"/>
          <w:kern w:val="0"/>
          <w:sz w:val="24"/>
          <w:szCs w:val="24"/>
          <w:lang w:eastAsia="zh-CN"/>
        </w:rPr>
        <w:t>，</w:t>
      </w:r>
      <w:r>
        <w:rPr>
          <w:rFonts w:hint="eastAsia" w:cs="仿宋_GB2312" w:asciiTheme="minorEastAsia" w:hAnsiTheme="minorEastAsia" w:eastAsiaTheme="minorEastAsia"/>
          <w:spacing w:val="0"/>
          <w:kern w:val="0"/>
          <w:sz w:val="24"/>
          <w:szCs w:val="24"/>
          <w:lang w:val="en-US" w:eastAsia="zh-CN"/>
        </w:rPr>
        <w:t>创建</w:t>
      </w:r>
      <w:r>
        <w:rPr>
          <w:rFonts w:hint="eastAsia" w:cs="仿宋_GB2312" w:asciiTheme="minorEastAsia" w:hAnsiTheme="minorEastAsia" w:eastAsiaTheme="minorEastAsia"/>
          <w:spacing w:val="0"/>
          <w:kern w:val="0"/>
          <w:sz w:val="24"/>
          <w:szCs w:val="24"/>
        </w:rPr>
        <w:t>国优工程和集团公司陆上风电标杆历程，</w:t>
      </w:r>
      <w:r>
        <w:rPr>
          <w:rFonts w:hint="eastAsia" w:cs="仿宋_GB2312" w:asciiTheme="minorEastAsia" w:hAnsiTheme="minorEastAsia" w:eastAsiaTheme="minorEastAsia"/>
          <w:spacing w:val="0"/>
          <w:kern w:val="0"/>
          <w:sz w:val="24"/>
          <w:szCs w:val="24"/>
          <w:lang w:val="en-US" w:eastAsia="zh-CN"/>
        </w:rPr>
        <w:t>突出</w:t>
      </w:r>
      <w:r>
        <w:rPr>
          <w:rFonts w:hint="eastAsia" w:cs="仿宋_GB2312" w:asciiTheme="minorEastAsia" w:hAnsiTheme="minorEastAsia" w:eastAsiaTheme="minorEastAsia"/>
          <w:spacing w:val="0"/>
          <w:kern w:val="0"/>
          <w:sz w:val="24"/>
          <w:szCs w:val="24"/>
        </w:rPr>
        <w:t>企业“二次创业”绿色转型高质量发展</w:t>
      </w:r>
      <w:r>
        <w:rPr>
          <w:rFonts w:hint="eastAsia" w:cs="仿宋_GB2312" w:asciiTheme="minorEastAsia" w:hAnsiTheme="minorEastAsia" w:eastAsiaTheme="minorEastAsia"/>
          <w:spacing w:val="0"/>
          <w:kern w:val="0"/>
          <w:sz w:val="24"/>
          <w:szCs w:val="24"/>
          <w:lang w:eastAsia="zh-CN"/>
        </w:rPr>
        <w:t>，</w:t>
      </w:r>
      <w:r>
        <w:rPr>
          <w:rFonts w:hint="eastAsia" w:cs="仿宋_GB2312" w:asciiTheme="minorEastAsia" w:hAnsiTheme="minorEastAsia" w:eastAsiaTheme="minorEastAsia"/>
          <w:spacing w:val="0"/>
          <w:kern w:val="0"/>
          <w:sz w:val="24"/>
          <w:szCs w:val="24"/>
          <w:lang w:val="en-US" w:eastAsia="zh-CN"/>
        </w:rPr>
        <w:t>更好服务当地经济社会发展的</w:t>
      </w:r>
      <w:r>
        <w:rPr>
          <w:rFonts w:hint="eastAsia" w:cs="仿宋_GB2312" w:asciiTheme="minorEastAsia" w:hAnsiTheme="minorEastAsia" w:eastAsiaTheme="minorEastAsia"/>
          <w:spacing w:val="0"/>
          <w:kern w:val="0"/>
          <w:sz w:val="24"/>
          <w:szCs w:val="24"/>
        </w:rPr>
        <w:t>良好社会形象，特建设此项目。</w:t>
      </w:r>
    </w:p>
    <w:p>
      <w:pPr>
        <w:keepNext w:val="0"/>
        <w:keepLines w:val="0"/>
        <w:kinsoku/>
        <w:wordWrap/>
        <w:overflowPunct/>
        <w:topLinePunct w:val="0"/>
        <w:autoSpaceDE/>
        <w:autoSpaceDN/>
        <w:bidi w:val="0"/>
        <w:snapToGrid/>
        <w:spacing w:line="360" w:lineRule="auto"/>
        <w:ind w:firstLine="482" w:firstLineChars="200"/>
        <w:jc w:val="left"/>
        <w:rPr>
          <w:rFonts w:cs="黑体" w:asciiTheme="minorEastAsia" w:hAnsiTheme="minorEastAsia" w:eastAsiaTheme="minorEastAsia"/>
          <w:spacing w:val="0"/>
          <w:sz w:val="24"/>
          <w:szCs w:val="24"/>
        </w:rPr>
      </w:pPr>
      <w:r>
        <w:rPr>
          <w:rFonts w:hint="eastAsia" w:cs="黑体" w:asciiTheme="minorEastAsia" w:hAnsiTheme="minorEastAsia" w:eastAsiaTheme="minorEastAsia"/>
          <w:b/>
          <w:bCs/>
          <w:spacing w:val="0"/>
          <w:sz w:val="24"/>
          <w:szCs w:val="24"/>
        </w:rPr>
        <w:t>二、工作内容</w:t>
      </w:r>
    </w:p>
    <w:p>
      <w:pPr>
        <w:keepNext w:val="0"/>
        <w:keepLines w:val="0"/>
        <w:kinsoku/>
        <w:wordWrap/>
        <w:overflowPunct/>
        <w:topLinePunct w:val="0"/>
        <w:autoSpaceDE/>
        <w:autoSpaceDN/>
        <w:bidi w:val="0"/>
        <w:snapToGrid/>
        <w:spacing w:line="360" w:lineRule="auto"/>
        <w:ind w:firstLine="480" w:firstLineChars="200"/>
        <w:jc w:val="left"/>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（一）</w:t>
      </w:r>
      <w:r>
        <w:rPr>
          <w:rFonts w:hint="eastAsia" w:cs="宋体" w:asciiTheme="minorEastAsia" w:hAnsiTheme="minorEastAsia" w:eastAsiaTheme="minorEastAsia"/>
          <w:color w:val="000000"/>
          <w:spacing w:val="0"/>
          <w:sz w:val="24"/>
          <w:szCs w:val="24"/>
        </w:rPr>
        <w:t>上都</w:t>
      </w:r>
      <w:r>
        <w:rPr>
          <w:rFonts w:hint="eastAsia" w:cs="宋体" w:asciiTheme="minorEastAsia" w:hAnsiTheme="minorEastAsia" w:eastAsiaTheme="minorEastAsia"/>
          <w:color w:val="000000"/>
          <w:spacing w:val="0"/>
          <w:sz w:val="24"/>
          <w:szCs w:val="24"/>
          <w:lang w:val="en-US" w:eastAsia="zh-CN"/>
        </w:rPr>
        <w:t>风电旅拍宣传片（约6分钟）、上都风电基地建设纪实专题片</w:t>
      </w:r>
      <w:r>
        <w:rPr>
          <w:rFonts w:hint="eastAsia" w:cs="仿宋_GB2312" w:asciiTheme="minorEastAsia" w:hAnsiTheme="minorEastAsia" w:eastAsiaTheme="minorEastAsia"/>
          <w:spacing w:val="0"/>
          <w:kern w:val="0"/>
          <w:sz w:val="24"/>
          <w:szCs w:val="24"/>
        </w:rPr>
        <w:t>（约</w:t>
      </w:r>
      <w:r>
        <w:rPr>
          <w:rFonts w:hint="eastAsia" w:cs="仿宋_GB2312" w:asciiTheme="minorEastAsia" w:hAnsiTheme="minorEastAsia" w:eastAsiaTheme="minorEastAsia"/>
          <w:spacing w:val="0"/>
          <w:kern w:val="0"/>
          <w:sz w:val="24"/>
          <w:szCs w:val="24"/>
          <w:lang w:val="en-US" w:eastAsia="zh-CN"/>
        </w:rPr>
        <w:t>8</w:t>
      </w:r>
      <w:r>
        <w:rPr>
          <w:rFonts w:hint="eastAsia" w:cs="仿宋_GB2312" w:asciiTheme="minorEastAsia" w:hAnsiTheme="minorEastAsia" w:eastAsiaTheme="minorEastAsia"/>
          <w:spacing w:val="0"/>
          <w:kern w:val="0"/>
          <w:sz w:val="24"/>
          <w:szCs w:val="24"/>
        </w:rPr>
        <w:t>分钟）：</w:t>
      </w:r>
      <w:r>
        <w:rPr>
          <w:rFonts w:hint="eastAsia" w:cs="仿宋_GB2312" w:asciiTheme="minorEastAsia" w:hAnsiTheme="minorEastAsia" w:eastAsiaTheme="minorEastAsia"/>
          <w:spacing w:val="0"/>
          <w:kern w:val="0"/>
          <w:sz w:val="24"/>
          <w:szCs w:val="24"/>
          <w:lang w:val="en-US" w:eastAsia="zh-CN"/>
        </w:rPr>
        <w:t>导演、</w:t>
      </w:r>
      <w:r>
        <w:rPr>
          <w:rFonts w:hint="eastAsia" w:cs="仿宋_GB2312" w:asciiTheme="minorEastAsia" w:hAnsiTheme="minorEastAsia" w:eastAsiaTheme="minorEastAsia"/>
          <w:spacing w:val="0"/>
          <w:sz w:val="24"/>
          <w:szCs w:val="24"/>
        </w:rPr>
        <w:t>前期策划、</w:t>
      </w:r>
      <w:r>
        <w:rPr>
          <w:rFonts w:hint="eastAsia" w:cs="仿宋_GB2312" w:asciiTheme="minorEastAsia" w:hAnsiTheme="minorEastAsia" w:eastAsiaTheme="minorEastAsia"/>
          <w:spacing w:val="0"/>
          <w:sz w:val="24"/>
          <w:szCs w:val="24"/>
          <w:lang w:val="en-US" w:eastAsia="zh-CN"/>
        </w:rPr>
        <w:t>文案脚本</w:t>
      </w:r>
      <w:r>
        <w:rPr>
          <w:rFonts w:hint="eastAsia" w:cs="仿宋_GB2312" w:asciiTheme="minorEastAsia" w:hAnsiTheme="minorEastAsia" w:eastAsiaTheme="minorEastAsia"/>
          <w:spacing w:val="0"/>
          <w:sz w:val="24"/>
          <w:szCs w:val="24"/>
        </w:rPr>
        <w:t>、拍摄，设备包括航拍、灯光、轨道、摇臂</w:t>
      </w:r>
      <w:r>
        <w:rPr>
          <w:rFonts w:hint="eastAsia" w:cs="仿宋_GB2312" w:asciiTheme="minorEastAsia" w:hAnsiTheme="minorEastAsia" w:eastAsiaTheme="minorEastAsia"/>
          <w:spacing w:val="0"/>
          <w:sz w:val="24"/>
          <w:szCs w:val="24"/>
          <w:lang w:eastAsia="zh-CN"/>
        </w:rPr>
        <w:t>，</w:t>
      </w:r>
      <w:r>
        <w:rPr>
          <w:rFonts w:hint="eastAsia" w:cs="仿宋_GB2312" w:asciiTheme="minorEastAsia" w:hAnsiTheme="minorEastAsia" w:eastAsiaTheme="minorEastAsia"/>
          <w:spacing w:val="0"/>
          <w:sz w:val="24"/>
          <w:szCs w:val="24"/>
          <w:lang w:val="en-US" w:eastAsia="zh-CN"/>
        </w:rPr>
        <w:t>主持人、化妆师、录</w:t>
      </w:r>
      <w:r>
        <w:rPr>
          <w:rFonts w:hint="eastAsia" w:cs="仿宋_GB2312" w:asciiTheme="minorEastAsia" w:hAnsiTheme="minorEastAsia" w:eastAsiaTheme="minorEastAsia"/>
          <w:spacing w:val="0"/>
          <w:sz w:val="24"/>
          <w:szCs w:val="24"/>
        </w:rPr>
        <w:t>音、编辑、动画等。</w:t>
      </w:r>
    </w:p>
    <w:p>
      <w:pPr>
        <w:keepNext w:val="0"/>
        <w:keepLines w:val="0"/>
        <w:kinsoku/>
        <w:wordWrap/>
        <w:overflowPunct/>
        <w:topLinePunct w:val="0"/>
        <w:autoSpaceDE/>
        <w:autoSpaceDN/>
        <w:bidi w:val="0"/>
        <w:snapToGrid/>
        <w:spacing w:line="360" w:lineRule="auto"/>
        <w:ind w:firstLine="480" w:firstLineChars="200"/>
        <w:jc w:val="left"/>
        <w:rPr>
          <w:rFonts w:cs="仿宋_GB2312" w:asciiTheme="minorEastAsia" w:hAnsiTheme="minorEastAsia" w:eastAsiaTheme="minorEastAsia"/>
          <w:spacing w:val="0"/>
          <w:sz w:val="24"/>
          <w:szCs w:val="24"/>
          <w:shd w:val="clear" w:color="auto" w:fill="FFFFFF"/>
        </w:rPr>
      </w:pPr>
      <w:r>
        <w:rPr>
          <w:rFonts w:hint="eastAsia" w:cs="仿宋_GB2312" w:asciiTheme="minorEastAsia" w:hAnsiTheme="minorEastAsia" w:eastAsiaTheme="minorEastAsia"/>
          <w:spacing w:val="0"/>
          <w:sz w:val="24"/>
          <w:szCs w:val="24"/>
        </w:rPr>
        <w:t>（二）</w:t>
      </w:r>
      <w:r>
        <w:rPr>
          <w:rFonts w:hint="eastAsia" w:cs="仿宋_GB2312" w:asciiTheme="minorEastAsia" w:hAnsiTheme="minorEastAsia" w:eastAsiaTheme="minorEastAsia"/>
          <w:spacing w:val="0"/>
          <w:sz w:val="24"/>
          <w:szCs w:val="24"/>
          <w:shd w:val="clear" w:color="auto" w:fill="FFFFFF"/>
          <w:lang w:val="en-US" w:eastAsia="zh-CN"/>
        </w:rPr>
        <w:t>拍摄要求</w:t>
      </w:r>
      <w:r>
        <w:rPr>
          <w:rFonts w:hint="eastAsia" w:cs="仿宋_GB2312" w:asciiTheme="minorEastAsia" w:hAnsiTheme="minorEastAsia" w:eastAsiaTheme="minorEastAsia"/>
          <w:spacing w:val="0"/>
          <w:sz w:val="24"/>
          <w:szCs w:val="24"/>
          <w:shd w:val="clear" w:color="auto" w:fill="FFFFFF"/>
          <w:lang w:eastAsia="zh-CN"/>
        </w:rPr>
        <w:t>：</w:t>
      </w:r>
      <w:r>
        <w:rPr>
          <w:rFonts w:hint="eastAsia" w:cs="仿宋_GB2312" w:asciiTheme="minorEastAsia" w:hAnsiTheme="minorEastAsia" w:eastAsiaTheme="minorEastAsia"/>
          <w:spacing w:val="0"/>
          <w:sz w:val="24"/>
          <w:szCs w:val="24"/>
          <w:shd w:val="clear" w:color="auto" w:fill="FFFFFF"/>
        </w:rPr>
        <w:t>拍摄期约</w:t>
      </w:r>
      <w:r>
        <w:rPr>
          <w:rFonts w:hint="eastAsia" w:cs="仿宋_GB2312" w:asciiTheme="minorEastAsia" w:hAnsiTheme="minorEastAsia" w:eastAsiaTheme="minorEastAsia"/>
          <w:spacing w:val="0"/>
          <w:sz w:val="24"/>
          <w:szCs w:val="24"/>
          <w:shd w:val="clear" w:color="auto" w:fill="FFFFFF"/>
          <w:lang w:val="en-US" w:eastAsia="zh-CN"/>
        </w:rPr>
        <w:t>15天</w:t>
      </w:r>
      <w:r>
        <w:rPr>
          <w:rFonts w:hint="eastAsia" w:cs="仿宋_GB2312" w:asciiTheme="minorEastAsia" w:hAnsiTheme="minorEastAsia" w:eastAsiaTheme="minorEastAsia"/>
          <w:spacing w:val="0"/>
          <w:sz w:val="24"/>
          <w:szCs w:val="24"/>
          <w:shd w:val="clear" w:color="auto" w:fill="FFFFFF"/>
        </w:rPr>
        <w:t>，</w:t>
      </w:r>
      <w:r>
        <w:rPr>
          <w:rFonts w:hint="eastAsia" w:cs="仿宋_GB2312" w:asciiTheme="minorEastAsia" w:hAnsiTheme="minorEastAsia" w:eastAsiaTheme="minorEastAsia"/>
          <w:spacing w:val="0"/>
          <w:sz w:val="24"/>
          <w:szCs w:val="24"/>
          <w:shd w:val="clear" w:color="auto" w:fill="FFFFFF"/>
          <w:lang w:val="en-US" w:eastAsia="zh-CN"/>
        </w:rPr>
        <w:t>拍摄5个风场的风机建设和吊装全过程画面，</w:t>
      </w:r>
      <w:r>
        <w:rPr>
          <w:rFonts w:hint="eastAsia" w:cs="仿宋_GB2312" w:asciiTheme="minorEastAsia" w:hAnsiTheme="minorEastAsia" w:eastAsiaTheme="minorEastAsia"/>
          <w:bCs/>
          <w:spacing w:val="0"/>
          <w:sz w:val="24"/>
          <w:szCs w:val="24"/>
        </w:rPr>
        <w:t>航拍、延时、移轴延时、朝阳建设、晚霞建设、晴天、雨天、大风等环境施工画面及项目各标段节点现场的画面拍摄。</w:t>
      </w:r>
    </w:p>
    <w:p>
      <w:pPr>
        <w:pStyle w:val="21"/>
        <w:keepNext w:val="0"/>
        <w:keepLines w:val="0"/>
        <w:kinsoku/>
        <w:wordWrap/>
        <w:overflowPunct/>
        <w:topLinePunct w:val="0"/>
        <w:autoSpaceDE/>
        <w:autoSpaceDN/>
        <w:bidi w:val="0"/>
        <w:snapToGrid/>
        <w:spacing w:line="360" w:lineRule="auto"/>
        <w:ind w:firstLine="482" w:firstLineChars="200"/>
        <w:jc w:val="left"/>
        <w:rPr>
          <w:rFonts w:cs="黑体" w:asciiTheme="minorEastAsia" w:hAnsiTheme="minorEastAsia" w:eastAsiaTheme="minorEastAsia"/>
          <w:spacing w:val="0"/>
          <w:sz w:val="24"/>
          <w:szCs w:val="24"/>
        </w:rPr>
      </w:pPr>
      <w:r>
        <w:rPr>
          <w:rFonts w:hint="eastAsia" w:cs="黑体" w:asciiTheme="minorEastAsia" w:hAnsiTheme="minorEastAsia" w:eastAsiaTheme="minorEastAsia"/>
          <w:b/>
          <w:bCs/>
          <w:spacing w:val="0"/>
          <w:sz w:val="24"/>
          <w:szCs w:val="24"/>
        </w:rPr>
        <w:t>三、工期</w:t>
      </w:r>
    </w:p>
    <w:p>
      <w:pPr>
        <w:pStyle w:val="21"/>
        <w:keepNext w:val="0"/>
        <w:keepLines w:val="0"/>
        <w:kinsoku/>
        <w:wordWrap/>
        <w:overflowPunct/>
        <w:topLinePunct w:val="0"/>
        <w:autoSpaceDE/>
        <w:autoSpaceDN/>
        <w:bidi w:val="0"/>
        <w:snapToGrid/>
        <w:spacing w:line="360" w:lineRule="auto"/>
        <w:ind w:firstLine="480" w:firstLineChars="200"/>
        <w:jc w:val="left"/>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签订合同之日起</w:t>
      </w:r>
      <w:r>
        <w:rPr>
          <w:rFonts w:hint="eastAsia" w:cs="仿宋_GB2312" w:asciiTheme="minorEastAsia" w:hAnsiTheme="minorEastAsia" w:eastAsiaTheme="minorEastAsia"/>
          <w:spacing w:val="0"/>
          <w:sz w:val="24"/>
          <w:szCs w:val="24"/>
          <w:lang w:val="en-US" w:eastAsia="zh-CN"/>
        </w:rPr>
        <w:t>15</w:t>
      </w:r>
      <w:r>
        <w:rPr>
          <w:rFonts w:hint="eastAsia" w:cs="仿宋_GB2312" w:asciiTheme="minorEastAsia" w:hAnsiTheme="minorEastAsia" w:eastAsiaTheme="minorEastAsia"/>
          <w:spacing w:val="0"/>
          <w:sz w:val="24"/>
          <w:szCs w:val="24"/>
        </w:rPr>
        <w:t>天内。</w:t>
      </w:r>
    </w:p>
    <w:p>
      <w:pPr>
        <w:pStyle w:val="21"/>
        <w:keepNext w:val="0"/>
        <w:keepLines w:val="0"/>
        <w:pageBreakBefore/>
        <w:kinsoku/>
        <w:wordWrap/>
        <w:overflowPunct/>
        <w:topLinePunct w:val="0"/>
        <w:autoSpaceDE/>
        <w:autoSpaceDN/>
        <w:bidi w:val="0"/>
        <w:snapToGrid/>
        <w:spacing w:line="360" w:lineRule="auto"/>
        <w:jc w:val="center"/>
        <w:rPr>
          <w:rFonts w:cs="宋体" w:asciiTheme="minorEastAsia" w:hAnsiTheme="minorEastAsia" w:eastAsiaTheme="minorEastAsia"/>
          <w:spacing w:val="0"/>
          <w:sz w:val="24"/>
          <w:szCs w:val="24"/>
        </w:rPr>
      </w:pPr>
      <w:r>
        <w:rPr>
          <w:rFonts w:hint="eastAsia" w:cs="方正小标宋简体" w:asciiTheme="minorEastAsia" w:hAnsiTheme="minorEastAsia" w:eastAsiaTheme="minorEastAsia"/>
          <w:b/>
          <w:bCs/>
          <w:spacing w:val="0"/>
          <w:sz w:val="32"/>
          <w:szCs w:val="32"/>
        </w:rPr>
        <w:t>第三章 供应商资格要求</w:t>
      </w:r>
    </w:p>
    <w:p>
      <w:pPr>
        <w:pStyle w:val="26"/>
        <w:keepNext w:val="0"/>
        <w:keepLines w:val="0"/>
        <w:pageBreakBefore w:val="0"/>
        <w:kinsoku/>
        <w:wordWrap/>
        <w:overflowPunct/>
        <w:topLinePunct w:val="0"/>
        <w:autoSpaceDE/>
        <w:autoSpaceDN/>
        <w:bidi w:val="0"/>
        <w:adjustRightInd/>
        <w:snapToGrid/>
        <w:spacing w:line="520" w:lineRule="exact"/>
        <w:ind w:left="0" w:leftChars="0" w:right="0" w:rightChars="0" w:firstLine="482" w:firstLineChars="200"/>
        <w:outlineLvl w:val="9"/>
        <w:rPr>
          <w:rFonts w:cs="黑体" w:asciiTheme="minorEastAsia" w:hAnsiTheme="minorEastAsia" w:eastAsiaTheme="minorEastAsia"/>
          <w:bCs/>
          <w:spacing w:val="0"/>
          <w:sz w:val="24"/>
          <w:szCs w:val="24"/>
        </w:rPr>
      </w:pPr>
      <w:r>
        <w:rPr>
          <w:rFonts w:hint="eastAsia" w:cs="黑体" w:asciiTheme="minorEastAsia" w:hAnsiTheme="minorEastAsia" w:eastAsiaTheme="minorEastAsia"/>
          <w:b/>
          <w:bCs w:val="0"/>
          <w:spacing w:val="0"/>
          <w:sz w:val="24"/>
          <w:szCs w:val="24"/>
        </w:rPr>
        <w:t>一、通用条款</w:t>
      </w:r>
    </w:p>
    <w:p>
      <w:pPr>
        <w:pStyle w:val="26"/>
        <w:keepNext w:val="0"/>
        <w:keepLines w:val="0"/>
        <w:pageBreakBefore w:val="0"/>
        <w:kinsoku/>
        <w:wordWrap/>
        <w:overflowPunct/>
        <w:topLinePunct w:val="0"/>
        <w:autoSpaceDE/>
        <w:autoSpaceDN/>
        <w:bidi w:val="0"/>
        <w:adjustRightInd/>
        <w:snapToGrid/>
        <w:spacing w:line="520" w:lineRule="exact"/>
        <w:ind w:left="0" w:leftChars="0" w:right="0" w:rightChars="0"/>
        <w:outlineLvl w:val="9"/>
        <w:rPr>
          <w:rFonts w:cs="仿宋_GB2312" w:asciiTheme="minorEastAsia" w:hAnsiTheme="minorEastAsia" w:eastAsiaTheme="minorEastAsia"/>
          <w:spacing w:val="0"/>
          <w:sz w:val="24"/>
          <w:szCs w:val="24"/>
        </w:rPr>
      </w:pPr>
      <w:r>
        <w:rPr>
          <w:rFonts w:hint="eastAsia" w:cs="宋体" w:asciiTheme="minorEastAsia" w:hAnsiTheme="minorEastAsia" w:eastAsiaTheme="minorEastAsia"/>
          <w:spacing w:val="0"/>
          <w:sz w:val="24"/>
          <w:szCs w:val="24"/>
        </w:rPr>
        <w:t xml:space="preserve">    </w:t>
      </w:r>
      <w:r>
        <w:rPr>
          <w:rFonts w:hint="eastAsia" w:cs="仿宋_GB2312" w:asciiTheme="minorEastAsia" w:hAnsiTheme="minorEastAsia" w:eastAsiaTheme="minorEastAsia"/>
          <w:spacing w:val="0"/>
          <w:sz w:val="24"/>
          <w:szCs w:val="24"/>
        </w:rPr>
        <w:t>1.报价人必须具有中华人民共和国独立企业法人资格；</w:t>
      </w:r>
    </w:p>
    <w:p>
      <w:pPr>
        <w:pStyle w:val="26"/>
        <w:keepNext w:val="0"/>
        <w:keepLines w:val="0"/>
        <w:pageBreakBefore w:val="0"/>
        <w:kinsoku/>
        <w:wordWrap/>
        <w:overflowPunct/>
        <w:topLinePunct w:val="0"/>
        <w:autoSpaceDE/>
        <w:autoSpaceDN/>
        <w:bidi w:val="0"/>
        <w:adjustRightInd/>
        <w:snapToGrid/>
        <w:spacing w:line="520" w:lineRule="exact"/>
        <w:ind w:left="0" w:leftChars="0" w:right="0" w:rightChars="0" w:firstLine="480" w:firstLineChars="200"/>
        <w:outlineLvl w:val="9"/>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2.具有良好的银行资信和商业信誉，未处于财产被接管、冻结、破产状态，未处于有关禁止经营的行政处罚期间；</w:t>
      </w:r>
    </w:p>
    <w:p>
      <w:pPr>
        <w:pStyle w:val="26"/>
        <w:keepNext w:val="0"/>
        <w:keepLines w:val="0"/>
        <w:pageBreakBefore w:val="0"/>
        <w:kinsoku/>
        <w:wordWrap/>
        <w:overflowPunct/>
        <w:topLinePunct w:val="0"/>
        <w:autoSpaceDE/>
        <w:autoSpaceDN/>
        <w:bidi w:val="0"/>
        <w:adjustRightInd/>
        <w:snapToGrid/>
        <w:spacing w:line="520" w:lineRule="exact"/>
        <w:ind w:left="0" w:leftChars="0" w:right="0" w:rightChars="0" w:firstLine="480" w:firstLineChars="200"/>
        <w:outlineLvl w:val="9"/>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3.单位负责人为同一人或者存在控股、管理关系的不同单位，不得同时参加此次报价；</w:t>
      </w:r>
    </w:p>
    <w:p>
      <w:pPr>
        <w:pStyle w:val="26"/>
        <w:keepNext w:val="0"/>
        <w:keepLines w:val="0"/>
        <w:pageBreakBefore w:val="0"/>
        <w:kinsoku/>
        <w:wordWrap/>
        <w:overflowPunct/>
        <w:topLinePunct w:val="0"/>
        <w:autoSpaceDE/>
        <w:autoSpaceDN/>
        <w:bidi w:val="0"/>
        <w:adjustRightInd/>
        <w:snapToGrid/>
        <w:spacing w:line="520" w:lineRule="exact"/>
        <w:ind w:left="0" w:leftChars="0" w:right="0" w:rightChars="0" w:firstLine="480" w:firstLineChars="200"/>
        <w:outlineLvl w:val="9"/>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4.不得处于人民法院“失信被执行人”名单和工商行政管理机关“严重违法失信企业”名单；</w:t>
      </w:r>
    </w:p>
    <w:p>
      <w:pPr>
        <w:pStyle w:val="26"/>
        <w:keepNext w:val="0"/>
        <w:keepLines w:val="0"/>
        <w:pageBreakBefore w:val="0"/>
        <w:kinsoku/>
        <w:wordWrap/>
        <w:overflowPunct/>
        <w:topLinePunct w:val="0"/>
        <w:autoSpaceDE/>
        <w:autoSpaceDN/>
        <w:bidi w:val="0"/>
        <w:adjustRightInd/>
        <w:snapToGrid/>
        <w:spacing w:line="520" w:lineRule="exact"/>
        <w:ind w:left="0" w:leftChars="0" w:right="0" w:rightChars="0" w:firstLine="480" w:firstLineChars="200"/>
        <w:outlineLvl w:val="9"/>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5.</w:t>
      </w:r>
      <w:r>
        <w:rPr>
          <w:rFonts w:hint="eastAsia" w:cs="仿宋_GB2312" w:asciiTheme="minorEastAsia" w:hAnsiTheme="minorEastAsia" w:eastAsiaTheme="minorEastAsia"/>
          <w:color w:val="000000"/>
          <w:spacing w:val="0"/>
          <w:sz w:val="24"/>
          <w:szCs w:val="24"/>
        </w:rPr>
        <w:t>报价方保障采购方在本次采购中涉及的任何因规定用途而使用的合同、设备、服务和文件等，不受第三方关于知识产权的侵权指控。如果发生任何第三方的侵权指控，采购方不承担任何法律及经济责任，完全由报价方与第三方交涉并使采购方免受由于第三方索赔从法律及经济责任上所造成的损害</w:t>
      </w:r>
      <w:r>
        <w:rPr>
          <w:rFonts w:hint="eastAsia" w:cs="仿宋_GB2312" w:asciiTheme="minorEastAsia" w:hAnsiTheme="minorEastAsia" w:eastAsiaTheme="minorEastAsia"/>
          <w:spacing w:val="0"/>
          <w:sz w:val="24"/>
          <w:szCs w:val="24"/>
        </w:rPr>
        <w:t>；</w:t>
      </w:r>
    </w:p>
    <w:p>
      <w:pPr>
        <w:pStyle w:val="26"/>
        <w:keepNext w:val="0"/>
        <w:keepLines w:val="0"/>
        <w:pageBreakBefore w:val="0"/>
        <w:kinsoku/>
        <w:wordWrap/>
        <w:overflowPunct/>
        <w:topLinePunct w:val="0"/>
        <w:autoSpaceDE/>
        <w:autoSpaceDN/>
        <w:bidi w:val="0"/>
        <w:adjustRightInd/>
        <w:snapToGrid/>
        <w:spacing w:line="520" w:lineRule="exact"/>
        <w:ind w:left="0" w:leftChars="0" w:right="0" w:rightChars="0" w:firstLine="480" w:firstLineChars="200"/>
        <w:outlineLvl w:val="9"/>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6.不存在上传数据或响应文件的互联网协议地址（IP地址）信息检查一致的情况，否则将视为串通投标并否决其投标；</w:t>
      </w:r>
    </w:p>
    <w:p>
      <w:pPr>
        <w:pStyle w:val="26"/>
        <w:keepNext w:val="0"/>
        <w:keepLines w:val="0"/>
        <w:pageBreakBefore w:val="0"/>
        <w:kinsoku/>
        <w:wordWrap/>
        <w:overflowPunct/>
        <w:topLinePunct w:val="0"/>
        <w:autoSpaceDE/>
        <w:autoSpaceDN/>
        <w:bidi w:val="0"/>
        <w:adjustRightInd/>
        <w:snapToGrid/>
        <w:spacing w:line="520" w:lineRule="exact"/>
        <w:ind w:left="0" w:leftChars="0" w:right="0" w:rightChars="0" w:firstLine="480" w:firstLineChars="200"/>
        <w:outlineLvl w:val="9"/>
        <w:rPr>
          <w:rFonts w:cs="仿宋_GB2312" w:asciiTheme="minorEastAsia" w:hAnsiTheme="minorEastAsia" w:eastAsiaTheme="minorEastAsia"/>
          <w:color w:val="000000"/>
          <w:spacing w:val="0"/>
          <w:sz w:val="24"/>
          <w:szCs w:val="24"/>
        </w:rPr>
      </w:pPr>
      <w:r>
        <w:rPr>
          <w:rFonts w:hint="eastAsia" w:cs="仿宋_GB2312" w:asciiTheme="minorEastAsia" w:hAnsiTheme="minorEastAsia" w:eastAsiaTheme="minorEastAsia"/>
          <w:spacing w:val="0"/>
          <w:sz w:val="24"/>
          <w:szCs w:val="24"/>
        </w:rPr>
        <w:t>7.</w:t>
      </w:r>
      <w:r>
        <w:rPr>
          <w:rFonts w:hint="eastAsia" w:cs="仿宋_GB2312" w:asciiTheme="minorEastAsia" w:hAnsiTheme="minorEastAsia" w:eastAsiaTheme="minorEastAsia"/>
          <w:color w:val="000000"/>
          <w:spacing w:val="0"/>
          <w:sz w:val="24"/>
          <w:szCs w:val="24"/>
        </w:rPr>
        <w:t>允许代理商参与的，只允许生产商或制造商直接授权的代理商参与采购项目，禁止存在转授权情况的代理商参与采购项目。</w:t>
      </w:r>
    </w:p>
    <w:p>
      <w:pPr>
        <w:pStyle w:val="21"/>
        <w:keepNext w:val="0"/>
        <w:keepLines w:val="0"/>
        <w:pageBreakBefore w:val="0"/>
        <w:kinsoku/>
        <w:wordWrap/>
        <w:overflowPunct/>
        <w:topLinePunct w:val="0"/>
        <w:autoSpaceDE/>
        <w:autoSpaceDN/>
        <w:bidi w:val="0"/>
        <w:adjustRightInd/>
        <w:snapToGrid/>
        <w:spacing w:line="520" w:lineRule="exact"/>
        <w:ind w:left="0" w:leftChars="0" w:right="0" w:rightChars="0" w:firstLine="482" w:firstLineChars="200"/>
        <w:outlineLvl w:val="9"/>
        <w:rPr>
          <w:rFonts w:hint="eastAsia" w:cs="黑体" w:asciiTheme="minorEastAsia" w:hAnsiTheme="minorEastAsia" w:eastAsiaTheme="minorEastAsia"/>
          <w:spacing w:val="0"/>
          <w:sz w:val="24"/>
          <w:szCs w:val="24"/>
        </w:rPr>
      </w:pPr>
      <w:r>
        <w:rPr>
          <w:rFonts w:hint="eastAsia" w:cs="黑体" w:asciiTheme="minorEastAsia" w:hAnsiTheme="minorEastAsia" w:eastAsiaTheme="minorEastAsia"/>
          <w:b/>
          <w:bCs/>
          <w:spacing w:val="0"/>
          <w:sz w:val="24"/>
          <w:szCs w:val="24"/>
        </w:rPr>
        <w:t>二、专用条款</w:t>
      </w:r>
    </w:p>
    <w:p>
      <w:pPr>
        <w:keepNext w:val="0"/>
        <w:keepLines w:val="0"/>
        <w:pageBreakBefore w:val="0"/>
        <w:kinsoku/>
        <w:wordWrap/>
        <w:overflowPunct/>
        <w:topLinePunct w:val="0"/>
        <w:autoSpaceDE/>
        <w:autoSpaceDN/>
        <w:bidi w:val="0"/>
        <w:adjustRightInd/>
        <w:snapToGrid/>
        <w:spacing w:line="520" w:lineRule="exact"/>
        <w:ind w:right="0" w:rightChars="0" w:firstLine="480" w:firstLineChars="200"/>
        <w:outlineLvl w:val="9"/>
        <w:rPr>
          <w:rFonts w:hint="eastAsia" w:cs="仿宋_GB2312" w:asciiTheme="minorEastAsia" w:hAnsiTheme="minorEastAsia" w:eastAsiaTheme="minorEastAsia"/>
          <w:sz w:val="24"/>
          <w:szCs w:val="24"/>
          <w:highlight w:val="none"/>
        </w:rPr>
      </w:pPr>
      <w:r>
        <w:rPr>
          <w:rFonts w:hint="eastAsia" w:cs="仿宋_GB2312" w:asciiTheme="minorEastAsia" w:hAnsiTheme="minorEastAsia" w:eastAsiaTheme="minorEastAsia"/>
          <w:bCs/>
          <w:sz w:val="24"/>
          <w:szCs w:val="24"/>
          <w:highlight w:val="none"/>
        </w:rPr>
        <w:t>报价方必须</w:t>
      </w:r>
      <w:r>
        <w:rPr>
          <w:rFonts w:hint="eastAsia" w:cs="仿宋_GB2312" w:asciiTheme="minorEastAsia" w:hAnsiTheme="minorEastAsia" w:eastAsiaTheme="minorEastAsia"/>
          <w:sz w:val="24"/>
          <w:szCs w:val="24"/>
          <w:highlight w:val="none"/>
        </w:rPr>
        <w:t>提供近三年（2019年1月1日至今）影视相关项目的业绩1份，不足1份为不合格（提供合同关键页原件扫描件，上传的扫描件是复印件视为无效报价并纳入供应商考评）。</w:t>
      </w:r>
    </w:p>
    <w:p>
      <w:pPr>
        <w:keepNext w:val="0"/>
        <w:keepLines w:val="0"/>
        <w:pageBreakBefore w:val="0"/>
        <w:kinsoku/>
        <w:wordWrap/>
        <w:overflowPunct/>
        <w:topLinePunct w:val="0"/>
        <w:autoSpaceDE/>
        <w:autoSpaceDN/>
        <w:bidi w:val="0"/>
        <w:adjustRightInd/>
        <w:snapToGrid/>
        <w:spacing w:line="520" w:lineRule="exact"/>
        <w:ind w:right="0" w:rightChars="0" w:firstLine="643" w:firstLineChars="200"/>
        <w:outlineLvl w:val="9"/>
        <w:rPr>
          <w:rFonts w:hint="eastAsia" w:cs="方正小标宋简体" w:asciiTheme="minorEastAsia" w:hAnsiTheme="minorEastAsia" w:eastAsiaTheme="minorEastAsia"/>
          <w:b/>
          <w:bCs/>
          <w:spacing w:val="0"/>
          <w:sz w:val="32"/>
          <w:szCs w:val="32"/>
        </w:rPr>
      </w:pPr>
    </w:p>
    <w:p>
      <w:pPr>
        <w:pStyle w:val="4"/>
        <w:rPr>
          <w:rFonts w:hint="eastAsia"/>
        </w:rPr>
      </w:pPr>
    </w:p>
    <w:p>
      <w:pPr>
        <w:keepNext w:val="0"/>
        <w:keepLines w:val="0"/>
        <w:pageBreakBefore w:val="0"/>
        <w:numPr>
          <w:ilvl w:val="0"/>
          <w:numId w:val="0"/>
        </w:numPr>
        <w:kinsoku/>
        <w:wordWrap/>
        <w:overflowPunct/>
        <w:topLinePunct w:val="0"/>
        <w:autoSpaceDE/>
        <w:autoSpaceDN/>
        <w:bidi w:val="0"/>
        <w:adjustRightInd/>
        <w:snapToGrid/>
        <w:spacing w:line="520" w:lineRule="exact"/>
        <w:ind w:right="0" w:rightChars="0"/>
        <w:jc w:val="center"/>
        <w:outlineLvl w:val="9"/>
        <w:rPr>
          <w:rFonts w:hint="eastAsia" w:cs="方正小标宋简体" w:asciiTheme="minorEastAsia" w:hAnsiTheme="minorEastAsia" w:eastAsiaTheme="minorEastAsia"/>
          <w:b/>
          <w:bCs/>
          <w:spacing w:val="0"/>
          <w:sz w:val="32"/>
          <w:szCs w:val="32"/>
          <w:lang w:val="en-US" w:eastAsia="zh-CN"/>
        </w:rPr>
      </w:pPr>
    </w:p>
    <w:p>
      <w:pPr>
        <w:pStyle w:val="2"/>
        <w:rPr>
          <w:rFonts w:hint="eastAsia"/>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20" w:lineRule="exact"/>
        <w:ind w:right="0" w:rightChars="0"/>
        <w:jc w:val="center"/>
        <w:outlineLvl w:val="9"/>
        <w:rPr>
          <w:rFonts w:hint="eastAsia" w:cs="方正小标宋简体" w:asciiTheme="minorEastAsia" w:hAnsiTheme="minorEastAsia" w:eastAsiaTheme="minorEastAsia"/>
          <w:b/>
          <w:bCs/>
          <w:spacing w:val="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20" w:lineRule="exact"/>
        <w:ind w:right="0" w:rightChars="0"/>
        <w:jc w:val="center"/>
        <w:outlineLvl w:val="9"/>
        <w:rPr>
          <w:rFonts w:hint="eastAsia" w:cs="方正小标宋简体" w:asciiTheme="minorEastAsia" w:hAnsiTheme="minorEastAsia" w:eastAsiaTheme="minorEastAsia"/>
          <w:b/>
          <w:bCs/>
          <w:spacing w:val="0"/>
          <w:sz w:val="32"/>
          <w:szCs w:val="32"/>
        </w:rPr>
      </w:pPr>
      <w:r>
        <w:rPr>
          <w:rFonts w:hint="eastAsia" w:cs="方正小标宋简体" w:asciiTheme="minorEastAsia" w:hAnsiTheme="minorEastAsia" w:eastAsiaTheme="minorEastAsia"/>
          <w:b/>
          <w:bCs/>
          <w:spacing w:val="0"/>
          <w:sz w:val="32"/>
          <w:szCs w:val="32"/>
          <w:lang w:val="en-US" w:eastAsia="zh-CN"/>
        </w:rPr>
        <w:t xml:space="preserve">第四章  </w:t>
      </w:r>
      <w:r>
        <w:rPr>
          <w:rFonts w:hint="eastAsia" w:cs="方正小标宋简体" w:asciiTheme="minorEastAsia" w:hAnsiTheme="minorEastAsia" w:eastAsiaTheme="minorEastAsia"/>
          <w:b/>
          <w:bCs/>
          <w:spacing w:val="0"/>
          <w:sz w:val="32"/>
          <w:szCs w:val="32"/>
        </w:rPr>
        <w:t>技术规范要求</w:t>
      </w:r>
    </w:p>
    <w:p>
      <w:pPr>
        <w:pStyle w:val="4"/>
        <w:numPr>
          <w:ilvl w:val="0"/>
          <w:numId w:val="0"/>
        </w:numPr>
      </w:pPr>
    </w:p>
    <w:p>
      <w:pPr>
        <w:pStyle w:val="21"/>
        <w:keepNext w:val="0"/>
        <w:keepLines w:val="0"/>
        <w:widowControl/>
        <w:kinsoku/>
        <w:wordWrap/>
        <w:overflowPunct/>
        <w:topLinePunct w:val="0"/>
        <w:autoSpaceDE/>
        <w:autoSpaceDN/>
        <w:bidi w:val="0"/>
        <w:snapToGrid/>
        <w:spacing w:line="360" w:lineRule="auto"/>
        <w:ind w:firstLine="482" w:firstLineChars="200"/>
        <w:jc w:val="left"/>
        <w:rPr>
          <w:rFonts w:cs="宋体" w:asciiTheme="minorEastAsia" w:hAnsiTheme="minorEastAsia" w:eastAsiaTheme="minorEastAsia"/>
          <w:b/>
          <w:bCs/>
          <w:spacing w:val="0"/>
          <w:sz w:val="24"/>
          <w:szCs w:val="24"/>
        </w:rPr>
      </w:pPr>
      <w:r>
        <w:rPr>
          <w:rFonts w:hint="eastAsia" w:cs="黑体" w:asciiTheme="minorEastAsia" w:hAnsiTheme="minorEastAsia" w:eastAsiaTheme="minorEastAsia"/>
          <w:b/>
          <w:bCs/>
          <w:spacing w:val="0"/>
          <w:sz w:val="24"/>
          <w:szCs w:val="24"/>
        </w:rPr>
        <w:t>一、工程服务需求清单一览表</w:t>
      </w:r>
    </w:p>
    <w:tbl>
      <w:tblPr>
        <w:tblStyle w:val="13"/>
        <w:tblpPr w:leftFromText="180" w:rightFromText="180" w:vertAnchor="text" w:horzAnchor="page" w:tblpX="1334" w:tblpY="44"/>
        <w:tblOverlap w:val="never"/>
        <w:tblW w:w="9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777"/>
        <w:gridCol w:w="708"/>
        <w:gridCol w:w="2224"/>
        <w:gridCol w:w="667"/>
        <w:gridCol w:w="477"/>
        <w:gridCol w:w="416"/>
        <w:gridCol w:w="944"/>
        <w:gridCol w:w="810"/>
        <w:gridCol w:w="762"/>
        <w:gridCol w:w="738"/>
        <w:gridCol w:w="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4" w:type="dxa"/>
            <w:vMerge w:val="restart"/>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序号</w:t>
            </w:r>
          </w:p>
        </w:tc>
        <w:tc>
          <w:tcPr>
            <w:tcW w:w="777" w:type="dxa"/>
            <w:vMerge w:val="restart"/>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工程服务编码</w:t>
            </w:r>
          </w:p>
        </w:tc>
        <w:tc>
          <w:tcPr>
            <w:tcW w:w="708" w:type="dxa"/>
            <w:vMerge w:val="restart"/>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项目分项名称</w:t>
            </w:r>
          </w:p>
        </w:tc>
        <w:tc>
          <w:tcPr>
            <w:tcW w:w="2224" w:type="dxa"/>
            <w:vMerge w:val="restart"/>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分项技术标准</w:t>
            </w:r>
          </w:p>
        </w:tc>
        <w:tc>
          <w:tcPr>
            <w:tcW w:w="667" w:type="dxa"/>
            <w:vMerge w:val="restart"/>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实施范围</w:t>
            </w:r>
          </w:p>
        </w:tc>
        <w:tc>
          <w:tcPr>
            <w:tcW w:w="477" w:type="dxa"/>
            <w:vMerge w:val="restart"/>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数量</w:t>
            </w:r>
          </w:p>
        </w:tc>
        <w:tc>
          <w:tcPr>
            <w:tcW w:w="416" w:type="dxa"/>
            <w:vMerge w:val="restart"/>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单位</w:t>
            </w:r>
          </w:p>
        </w:tc>
        <w:tc>
          <w:tcPr>
            <w:tcW w:w="1754" w:type="dxa"/>
            <w:gridSpan w:val="2"/>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报价方</w:t>
            </w:r>
          </w:p>
        </w:tc>
        <w:tc>
          <w:tcPr>
            <w:tcW w:w="762" w:type="dxa"/>
            <w:vMerge w:val="restart"/>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工期服务期限</w:t>
            </w:r>
          </w:p>
        </w:tc>
        <w:tc>
          <w:tcPr>
            <w:tcW w:w="738" w:type="dxa"/>
            <w:vMerge w:val="restart"/>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实施地点</w:t>
            </w:r>
          </w:p>
        </w:tc>
        <w:tc>
          <w:tcPr>
            <w:tcW w:w="500" w:type="dxa"/>
            <w:vMerge w:val="restart"/>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494"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宋体" w:asciiTheme="minorEastAsia" w:hAnsiTheme="minorEastAsia" w:eastAsiaTheme="minorEastAsia"/>
                <w:spacing w:val="0"/>
                <w:sz w:val="24"/>
                <w:szCs w:val="24"/>
              </w:rPr>
            </w:pPr>
          </w:p>
        </w:tc>
        <w:tc>
          <w:tcPr>
            <w:tcW w:w="777" w:type="dxa"/>
            <w:vMerge w:val="continue"/>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宋体" w:asciiTheme="minorEastAsia" w:hAnsiTheme="minorEastAsia" w:eastAsiaTheme="minorEastAsia"/>
                <w:spacing w:val="0"/>
                <w:sz w:val="24"/>
                <w:szCs w:val="24"/>
              </w:rPr>
            </w:pPr>
          </w:p>
        </w:tc>
        <w:tc>
          <w:tcPr>
            <w:tcW w:w="708" w:type="dxa"/>
            <w:vMerge w:val="continue"/>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宋体" w:asciiTheme="minorEastAsia" w:hAnsiTheme="minorEastAsia" w:eastAsiaTheme="minorEastAsia"/>
                <w:spacing w:val="0"/>
                <w:sz w:val="24"/>
                <w:szCs w:val="24"/>
              </w:rPr>
            </w:pPr>
          </w:p>
        </w:tc>
        <w:tc>
          <w:tcPr>
            <w:tcW w:w="2224" w:type="dxa"/>
            <w:vMerge w:val="continue"/>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宋体" w:asciiTheme="minorEastAsia" w:hAnsiTheme="minorEastAsia" w:eastAsiaTheme="minorEastAsia"/>
                <w:spacing w:val="0"/>
                <w:sz w:val="24"/>
                <w:szCs w:val="24"/>
              </w:rPr>
            </w:pPr>
          </w:p>
        </w:tc>
        <w:tc>
          <w:tcPr>
            <w:tcW w:w="667" w:type="dxa"/>
            <w:vMerge w:val="continue"/>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宋体" w:asciiTheme="minorEastAsia" w:hAnsiTheme="minorEastAsia" w:eastAsiaTheme="minorEastAsia"/>
                <w:spacing w:val="0"/>
                <w:sz w:val="24"/>
                <w:szCs w:val="24"/>
              </w:rPr>
            </w:pPr>
          </w:p>
        </w:tc>
        <w:tc>
          <w:tcPr>
            <w:tcW w:w="477" w:type="dxa"/>
            <w:vMerge w:val="continue"/>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宋体" w:asciiTheme="minorEastAsia" w:hAnsiTheme="minorEastAsia" w:eastAsiaTheme="minorEastAsia"/>
                <w:spacing w:val="0"/>
                <w:sz w:val="24"/>
                <w:szCs w:val="24"/>
              </w:rPr>
            </w:pPr>
          </w:p>
        </w:tc>
        <w:tc>
          <w:tcPr>
            <w:tcW w:w="416" w:type="dxa"/>
            <w:vMerge w:val="continue"/>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宋体" w:asciiTheme="minorEastAsia" w:hAnsiTheme="minorEastAsia" w:eastAsiaTheme="minorEastAsia"/>
                <w:spacing w:val="0"/>
                <w:sz w:val="24"/>
                <w:szCs w:val="24"/>
              </w:rPr>
            </w:pPr>
          </w:p>
        </w:tc>
        <w:tc>
          <w:tcPr>
            <w:tcW w:w="944" w:type="dxa"/>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宋体" w:asciiTheme="minorEastAsia" w:hAnsiTheme="minorEastAsia" w:eastAsiaTheme="minorEastAsia"/>
                <w:color w:val="00B0F0"/>
                <w:spacing w:val="0"/>
                <w:sz w:val="24"/>
                <w:szCs w:val="24"/>
              </w:rPr>
            </w:pPr>
            <w:r>
              <w:rPr>
                <w:rFonts w:hint="eastAsia" w:cs="宋体" w:asciiTheme="minorEastAsia" w:hAnsiTheme="minorEastAsia" w:eastAsiaTheme="minorEastAsia"/>
                <w:b/>
                <w:bCs/>
                <w:color w:val="00B0F0"/>
                <w:spacing w:val="0"/>
                <w:sz w:val="24"/>
                <w:szCs w:val="24"/>
              </w:rPr>
              <w:t>含税报单价</w:t>
            </w:r>
          </w:p>
        </w:tc>
        <w:tc>
          <w:tcPr>
            <w:tcW w:w="810" w:type="dxa"/>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宋体" w:asciiTheme="minorEastAsia" w:hAnsiTheme="minorEastAsia" w:eastAsiaTheme="minorEastAsia"/>
                <w:b/>
                <w:bCs/>
                <w:color w:val="00B0F0"/>
                <w:spacing w:val="0"/>
                <w:sz w:val="24"/>
                <w:szCs w:val="24"/>
              </w:rPr>
            </w:pPr>
            <w:r>
              <w:rPr>
                <w:rFonts w:hint="eastAsia" w:cs="宋体" w:asciiTheme="minorEastAsia" w:hAnsiTheme="minorEastAsia" w:eastAsiaTheme="minorEastAsia"/>
                <w:b/>
                <w:bCs/>
                <w:color w:val="00B0F0"/>
                <w:spacing w:val="0"/>
                <w:sz w:val="24"/>
                <w:szCs w:val="24"/>
              </w:rPr>
              <w:t>含税报总价</w:t>
            </w:r>
          </w:p>
        </w:tc>
        <w:tc>
          <w:tcPr>
            <w:tcW w:w="762" w:type="dxa"/>
            <w:vMerge w:val="continue"/>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宋体" w:asciiTheme="minorEastAsia" w:hAnsiTheme="minorEastAsia" w:eastAsiaTheme="minorEastAsia"/>
                <w:spacing w:val="0"/>
                <w:sz w:val="24"/>
                <w:szCs w:val="24"/>
              </w:rPr>
            </w:pPr>
          </w:p>
        </w:tc>
        <w:tc>
          <w:tcPr>
            <w:tcW w:w="738" w:type="dxa"/>
            <w:vMerge w:val="continue"/>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宋体" w:asciiTheme="minorEastAsia" w:hAnsiTheme="minorEastAsia" w:eastAsiaTheme="minorEastAsia"/>
                <w:spacing w:val="0"/>
                <w:sz w:val="24"/>
                <w:szCs w:val="24"/>
              </w:rPr>
            </w:pPr>
          </w:p>
        </w:tc>
        <w:tc>
          <w:tcPr>
            <w:tcW w:w="500" w:type="dxa"/>
            <w:vMerge w:val="continue"/>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宋体" w:asciiTheme="minorEastAsia" w:hAnsiTheme="minorEastAsia" w:eastAsiaTheme="minorEastAsia"/>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5" w:hRule="atLeast"/>
        </w:trPr>
        <w:tc>
          <w:tcPr>
            <w:tcW w:w="494"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4"/>
                <w:szCs w:val="24"/>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1</w:t>
            </w:r>
          </w:p>
        </w:tc>
        <w:tc>
          <w:tcPr>
            <w:tcW w:w="777" w:type="dxa"/>
            <w:tcBorders>
              <w:left w:val="nil"/>
            </w:tcBorders>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仿宋_GB2312" w:asciiTheme="minorEastAsia" w:hAnsiTheme="minorEastAsia" w:eastAsiaTheme="minorEastAsia"/>
                <w:spacing w:val="0"/>
                <w:sz w:val="24"/>
                <w:szCs w:val="24"/>
              </w:rPr>
            </w:pPr>
          </w:p>
        </w:tc>
        <w:tc>
          <w:tcPr>
            <w:tcW w:w="708"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default" w:cs="仿宋_GB2312" w:asciiTheme="minorEastAsia" w:hAnsiTheme="minorEastAsia" w:eastAsiaTheme="minorEastAsia"/>
                <w:spacing w:val="0"/>
                <w:sz w:val="21"/>
                <w:szCs w:val="21"/>
                <w:lang w:val="en-US" w:eastAsia="zh-CN"/>
              </w:rPr>
            </w:pPr>
            <w:r>
              <w:rPr>
                <w:rFonts w:hint="eastAsia" w:cs="仿宋_GB2312" w:asciiTheme="minorEastAsia" w:hAnsiTheme="minorEastAsia" w:eastAsiaTheme="minorEastAsia"/>
                <w:spacing w:val="0"/>
                <w:sz w:val="21"/>
                <w:szCs w:val="21"/>
                <w:lang w:val="en-US" w:eastAsia="zh-CN"/>
              </w:rPr>
              <w:t>上都风电旅拍宣传片</w:t>
            </w:r>
          </w:p>
        </w:tc>
        <w:tc>
          <w:tcPr>
            <w:tcW w:w="2224"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420" w:firstLineChars="200"/>
              <w:jc w:val="left"/>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上都</w:t>
            </w:r>
            <w:r>
              <w:rPr>
                <w:rFonts w:hint="eastAsia" w:cs="仿宋_GB2312" w:asciiTheme="minorEastAsia" w:hAnsiTheme="minorEastAsia" w:eastAsiaTheme="minorEastAsia"/>
                <w:spacing w:val="0"/>
                <w:sz w:val="21"/>
                <w:szCs w:val="21"/>
                <w:lang w:val="en-US" w:eastAsia="zh-CN"/>
              </w:rPr>
              <w:t>风电旅拍</w:t>
            </w:r>
            <w:r>
              <w:rPr>
                <w:rFonts w:hint="eastAsia" w:cs="仿宋_GB2312" w:asciiTheme="minorEastAsia" w:hAnsiTheme="minorEastAsia" w:eastAsiaTheme="minorEastAsia"/>
                <w:spacing w:val="0"/>
                <w:sz w:val="21"/>
                <w:szCs w:val="21"/>
              </w:rPr>
              <w:t>宣传片</w:t>
            </w:r>
            <w:r>
              <w:rPr>
                <w:rFonts w:hint="eastAsia" w:cs="仿宋_GB2312" w:asciiTheme="minorEastAsia" w:hAnsiTheme="minorEastAsia" w:eastAsiaTheme="minorEastAsia"/>
                <w:spacing w:val="0"/>
                <w:kern w:val="0"/>
                <w:sz w:val="21"/>
                <w:szCs w:val="21"/>
              </w:rPr>
              <w:t>（约</w:t>
            </w:r>
            <w:r>
              <w:rPr>
                <w:rFonts w:hint="eastAsia" w:cs="仿宋_GB2312" w:asciiTheme="minorEastAsia" w:hAnsiTheme="minorEastAsia" w:eastAsiaTheme="minorEastAsia"/>
                <w:spacing w:val="0"/>
                <w:kern w:val="0"/>
                <w:sz w:val="21"/>
                <w:szCs w:val="21"/>
                <w:lang w:val="en-US" w:eastAsia="zh-CN"/>
              </w:rPr>
              <w:t>6</w:t>
            </w:r>
            <w:r>
              <w:rPr>
                <w:rFonts w:hint="eastAsia" w:cs="仿宋_GB2312" w:asciiTheme="minorEastAsia" w:hAnsiTheme="minorEastAsia" w:eastAsiaTheme="minorEastAsia"/>
                <w:spacing w:val="0"/>
                <w:kern w:val="0"/>
                <w:sz w:val="21"/>
                <w:szCs w:val="21"/>
              </w:rPr>
              <w:t>分钟）：</w:t>
            </w:r>
            <w:r>
              <w:rPr>
                <w:rFonts w:hint="eastAsia" w:cs="仿宋_GB2312" w:asciiTheme="minorEastAsia" w:hAnsiTheme="minorEastAsia" w:eastAsiaTheme="minorEastAsia"/>
                <w:spacing w:val="0"/>
                <w:kern w:val="0"/>
                <w:sz w:val="21"/>
                <w:szCs w:val="21"/>
                <w:lang w:val="en-US" w:eastAsia="zh-CN"/>
              </w:rPr>
              <w:t>导演、</w:t>
            </w:r>
            <w:r>
              <w:rPr>
                <w:rFonts w:hint="eastAsia" w:cs="仿宋_GB2312" w:asciiTheme="minorEastAsia" w:hAnsiTheme="minorEastAsia" w:eastAsiaTheme="minorEastAsia"/>
                <w:spacing w:val="0"/>
                <w:sz w:val="21"/>
                <w:szCs w:val="21"/>
              </w:rPr>
              <w:t>前期策划、</w:t>
            </w:r>
            <w:r>
              <w:rPr>
                <w:rFonts w:hint="eastAsia" w:cs="仿宋_GB2312" w:asciiTheme="minorEastAsia" w:hAnsiTheme="minorEastAsia" w:eastAsiaTheme="minorEastAsia"/>
                <w:spacing w:val="0"/>
                <w:sz w:val="21"/>
                <w:szCs w:val="21"/>
                <w:lang w:val="en-US" w:eastAsia="zh-CN"/>
              </w:rPr>
              <w:t>文案脚本</w:t>
            </w:r>
            <w:r>
              <w:rPr>
                <w:rFonts w:hint="eastAsia" w:cs="仿宋_GB2312" w:asciiTheme="minorEastAsia" w:hAnsiTheme="minorEastAsia" w:eastAsiaTheme="minorEastAsia"/>
                <w:spacing w:val="0"/>
                <w:sz w:val="21"/>
                <w:szCs w:val="21"/>
              </w:rPr>
              <w:t>、拍摄，设备包括航拍、灯光、轨道、摇臂</w:t>
            </w:r>
            <w:r>
              <w:rPr>
                <w:rFonts w:hint="eastAsia" w:cs="仿宋_GB2312" w:asciiTheme="minorEastAsia" w:hAnsiTheme="minorEastAsia" w:eastAsiaTheme="minorEastAsia"/>
                <w:spacing w:val="0"/>
                <w:sz w:val="21"/>
                <w:szCs w:val="21"/>
                <w:lang w:eastAsia="zh-CN"/>
              </w:rPr>
              <w:t>，</w:t>
            </w:r>
            <w:r>
              <w:rPr>
                <w:rFonts w:hint="eastAsia" w:cs="仿宋_GB2312" w:asciiTheme="minorEastAsia" w:hAnsiTheme="minorEastAsia" w:eastAsiaTheme="minorEastAsia"/>
                <w:spacing w:val="0"/>
                <w:sz w:val="21"/>
                <w:szCs w:val="21"/>
                <w:lang w:val="en-US" w:eastAsia="zh-CN"/>
              </w:rPr>
              <w:t>主持人、化妆师、录</w:t>
            </w:r>
            <w:r>
              <w:rPr>
                <w:rFonts w:hint="eastAsia" w:cs="仿宋_GB2312" w:asciiTheme="minorEastAsia" w:hAnsiTheme="minorEastAsia" w:eastAsiaTheme="minorEastAsia"/>
                <w:spacing w:val="0"/>
                <w:sz w:val="21"/>
                <w:szCs w:val="21"/>
              </w:rPr>
              <w:t>音、编辑、动画等。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仿宋_GB2312" w:asciiTheme="minorEastAsia" w:hAnsiTheme="minorEastAsia" w:eastAsiaTheme="minorEastAsia"/>
                <w:spacing w:val="0"/>
                <w:sz w:val="21"/>
                <w:szCs w:val="21"/>
                <w:lang w:val="en-US" w:eastAsia="zh-CN"/>
              </w:rPr>
            </w:pPr>
            <w:r>
              <w:rPr>
                <w:rFonts w:hint="eastAsia" w:cs="仿宋_GB2312" w:asciiTheme="minorEastAsia" w:hAnsiTheme="minorEastAsia" w:eastAsiaTheme="minorEastAsia"/>
                <w:spacing w:val="0"/>
                <w:sz w:val="21"/>
                <w:szCs w:val="21"/>
                <w:shd w:val="clear" w:color="auto" w:fill="FFFFFF"/>
                <w:lang w:val="en-US" w:eastAsia="zh-CN"/>
              </w:rPr>
              <w:t>要求</w:t>
            </w:r>
            <w:r>
              <w:rPr>
                <w:rFonts w:hint="eastAsia" w:cs="仿宋_GB2312" w:asciiTheme="minorEastAsia" w:hAnsiTheme="minorEastAsia" w:eastAsiaTheme="minorEastAsia"/>
                <w:spacing w:val="0"/>
                <w:sz w:val="21"/>
                <w:szCs w:val="21"/>
                <w:shd w:val="clear" w:color="auto" w:fill="FFFFFF"/>
                <w:lang w:eastAsia="zh-CN"/>
              </w:rPr>
              <w:t>：</w:t>
            </w:r>
            <w:r>
              <w:rPr>
                <w:rFonts w:hint="eastAsia" w:cs="仿宋_GB2312" w:asciiTheme="minorEastAsia" w:hAnsiTheme="minorEastAsia" w:eastAsiaTheme="minorEastAsia"/>
                <w:spacing w:val="0"/>
                <w:sz w:val="21"/>
                <w:szCs w:val="21"/>
                <w:shd w:val="clear" w:color="auto" w:fill="FFFFFF"/>
                <w:lang w:val="en-US" w:eastAsia="zh-CN"/>
              </w:rPr>
              <w:t>按要求出创意脚本，拍摄主持人的所见所闻、介绍风场的各个亮点。</w:t>
            </w:r>
          </w:p>
        </w:tc>
        <w:tc>
          <w:tcPr>
            <w:tcW w:w="667"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textAlignment w:val="center"/>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上都发电公司</w:t>
            </w:r>
          </w:p>
        </w:tc>
        <w:tc>
          <w:tcPr>
            <w:tcW w:w="477"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kern w:val="0"/>
                <w:sz w:val="21"/>
                <w:szCs w:val="21"/>
              </w:rPr>
              <w:t>1</w:t>
            </w:r>
          </w:p>
        </w:tc>
        <w:tc>
          <w:tcPr>
            <w:tcW w:w="416"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kern w:val="0"/>
                <w:sz w:val="21"/>
                <w:szCs w:val="21"/>
              </w:rPr>
              <w:t>项</w:t>
            </w:r>
          </w:p>
        </w:tc>
        <w:tc>
          <w:tcPr>
            <w:tcW w:w="944" w:type="dxa"/>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tc>
        <w:tc>
          <w:tcPr>
            <w:tcW w:w="810" w:type="dxa"/>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tc>
        <w:tc>
          <w:tcPr>
            <w:tcW w:w="762"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仿宋_GB2312" w:asciiTheme="minorEastAsia" w:hAnsiTheme="minorEastAsia" w:eastAsiaTheme="minorEastAsia"/>
                <w:spacing w:val="0"/>
                <w:sz w:val="21"/>
                <w:szCs w:val="21"/>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自合同签订之日起</w:t>
            </w:r>
            <w:r>
              <w:rPr>
                <w:rFonts w:hint="eastAsia" w:cs="仿宋_GB2312" w:asciiTheme="minorEastAsia" w:hAnsiTheme="minorEastAsia" w:eastAsiaTheme="minorEastAsia"/>
                <w:spacing w:val="0"/>
                <w:sz w:val="21"/>
                <w:szCs w:val="21"/>
                <w:lang w:val="en-US" w:eastAsia="zh-CN"/>
              </w:rPr>
              <w:t>15</w:t>
            </w:r>
            <w:r>
              <w:rPr>
                <w:rFonts w:hint="eastAsia" w:cs="仿宋_GB2312" w:asciiTheme="minorEastAsia" w:hAnsiTheme="minorEastAsia" w:eastAsiaTheme="minorEastAsia"/>
                <w:spacing w:val="0"/>
                <w:sz w:val="21"/>
                <w:szCs w:val="21"/>
              </w:rPr>
              <w:t>天内完成。</w:t>
            </w:r>
          </w:p>
        </w:tc>
        <w:tc>
          <w:tcPr>
            <w:tcW w:w="738"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kern w:val="0"/>
                <w:sz w:val="21"/>
                <w:szCs w:val="21"/>
              </w:rPr>
              <w:t>内蒙古锡林郭勒盟正蓝旗、多伦县</w:t>
            </w:r>
          </w:p>
        </w:tc>
        <w:tc>
          <w:tcPr>
            <w:tcW w:w="500"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both"/>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所需设备全部由报价方提供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5" w:hRule="atLeast"/>
        </w:trPr>
        <w:tc>
          <w:tcPr>
            <w:tcW w:w="494"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4"/>
                <w:szCs w:val="24"/>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eastAsia" w:cs="仿宋_GB2312" w:asciiTheme="minorEastAsia" w:hAnsiTheme="minorEastAsia" w:eastAsiaTheme="minorEastAsia"/>
                <w:spacing w:val="0"/>
                <w:sz w:val="24"/>
                <w:szCs w:val="24"/>
                <w:lang w:eastAsia="zh-CN"/>
              </w:rPr>
            </w:pPr>
            <w:r>
              <w:rPr>
                <w:rFonts w:hint="eastAsia" w:cs="仿宋_GB2312" w:asciiTheme="minorEastAsia" w:hAnsiTheme="minorEastAsia" w:eastAsiaTheme="minorEastAsia"/>
                <w:spacing w:val="0"/>
                <w:sz w:val="24"/>
                <w:szCs w:val="24"/>
                <w:lang w:val="en-US" w:eastAsia="zh-CN"/>
              </w:rPr>
              <w:t>2</w:t>
            </w:r>
          </w:p>
        </w:tc>
        <w:tc>
          <w:tcPr>
            <w:tcW w:w="777" w:type="dxa"/>
            <w:tcBorders>
              <w:left w:val="nil"/>
            </w:tcBorders>
            <w:vAlign w:val="top"/>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仿宋_GB2312" w:asciiTheme="minorEastAsia" w:hAnsiTheme="minorEastAsia" w:eastAsiaTheme="minorEastAsia"/>
                <w:spacing w:val="0"/>
                <w:sz w:val="24"/>
                <w:szCs w:val="24"/>
              </w:rPr>
            </w:pPr>
          </w:p>
        </w:tc>
        <w:tc>
          <w:tcPr>
            <w:tcW w:w="708"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default" w:cs="仿宋_GB2312" w:asciiTheme="minorEastAsia" w:hAnsiTheme="minorEastAsia" w:eastAsiaTheme="minorEastAsia"/>
                <w:spacing w:val="0"/>
                <w:sz w:val="21"/>
                <w:szCs w:val="21"/>
                <w:lang w:val="en-US" w:eastAsia="zh-CN"/>
              </w:rPr>
            </w:pPr>
            <w:r>
              <w:rPr>
                <w:rFonts w:hint="eastAsia" w:cs="仿宋_GB2312" w:asciiTheme="minorEastAsia" w:hAnsiTheme="minorEastAsia" w:eastAsiaTheme="minorEastAsia"/>
                <w:spacing w:val="0"/>
                <w:sz w:val="21"/>
                <w:szCs w:val="21"/>
                <w:lang w:val="en-US" w:eastAsia="zh-CN"/>
              </w:rPr>
              <w:t>上都风电基地建设纪实专题片</w:t>
            </w:r>
          </w:p>
        </w:tc>
        <w:tc>
          <w:tcPr>
            <w:tcW w:w="2224"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kern w:val="0"/>
                <w:sz w:val="21"/>
                <w:szCs w:val="21"/>
              </w:rPr>
              <w:t>（约</w:t>
            </w:r>
            <w:r>
              <w:rPr>
                <w:rFonts w:hint="eastAsia" w:cs="仿宋_GB2312" w:asciiTheme="minorEastAsia" w:hAnsiTheme="minorEastAsia" w:eastAsiaTheme="minorEastAsia"/>
                <w:spacing w:val="0"/>
                <w:kern w:val="0"/>
                <w:sz w:val="21"/>
                <w:szCs w:val="21"/>
                <w:lang w:val="en-US" w:eastAsia="zh-CN"/>
              </w:rPr>
              <w:t>8</w:t>
            </w:r>
            <w:r>
              <w:rPr>
                <w:rFonts w:hint="eastAsia" w:cs="仿宋_GB2312" w:asciiTheme="minorEastAsia" w:hAnsiTheme="minorEastAsia" w:eastAsiaTheme="minorEastAsia"/>
                <w:spacing w:val="0"/>
                <w:kern w:val="0"/>
                <w:sz w:val="21"/>
                <w:szCs w:val="21"/>
              </w:rPr>
              <w:t>分钟）：</w:t>
            </w:r>
            <w:r>
              <w:rPr>
                <w:rFonts w:hint="eastAsia" w:cs="仿宋_GB2312" w:asciiTheme="minorEastAsia" w:hAnsiTheme="minorEastAsia" w:eastAsiaTheme="minorEastAsia"/>
                <w:spacing w:val="0"/>
                <w:kern w:val="0"/>
                <w:sz w:val="21"/>
                <w:szCs w:val="21"/>
                <w:lang w:val="en-US" w:eastAsia="zh-CN"/>
              </w:rPr>
              <w:t>导演、</w:t>
            </w:r>
            <w:r>
              <w:rPr>
                <w:rFonts w:hint="eastAsia" w:cs="仿宋_GB2312" w:asciiTheme="minorEastAsia" w:hAnsiTheme="minorEastAsia" w:eastAsiaTheme="minorEastAsia"/>
                <w:spacing w:val="0"/>
                <w:sz w:val="21"/>
                <w:szCs w:val="21"/>
              </w:rPr>
              <w:t>前期策划、</w:t>
            </w:r>
            <w:r>
              <w:rPr>
                <w:rFonts w:hint="eastAsia" w:cs="仿宋_GB2312" w:asciiTheme="minorEastAsia" w:hAnsiTheme="minorEastAsia" w:eastAsiaTheme="minorEastAsia"/>
                <w:spacing w:val="0"/>
                <w:sz w:val="21"/>
                <w:szCs w:val="21"/>
                <w:lang w:val="en-US" w:eastAsia="zh-CN"/>
              </w:rPr>
              <w:t>文案脚本</w:t>
            </w:r>
            <w:r>
              <w:rPr>
                <w:rFonts w:hint="eastAsia" w:cs="仿宋_GB2312" w:asciiTheme="minorEastAsia" w:hAnsiTheme="minorEastAsia" w:eastAsiaTheme="minorEastAsia"/>
                <w:spacing w:val="0"/>
                <w:sz w:val="21"/>
                <w:szCs w:val="21"/>
              </w:rPr>
              <w:t>、拍摄，设备包括航拍、灯光、轨道、摇臂</w:t>
            </w:r>
            <w:r>
              <w:rPr>
                <w:rFonts w:hint="eastAsia" w:cs="仿宋_GB2312" w:asciiTheme="minorEastAsia" w:hAnsiTheme="minorEastAsia" w:eastAsiaTheme="minorEastAsia"/>
                <w:spacing w:val="0"/>
                <w:sz w:val="21"/>
                <w:szCs w:val="21"/>
                <w:lang w:eastAsia="zh-CN"/>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eastAsia" w:cs="仿宋_GB2312" w:asciiTheme="minorEastAsia" w:hAnsiTheme="minorEastAsia" w:eastAsiaTheme="minorEastAsia"/>
                <w:spacing w:val="0"/>
                <w:sz w:val="21"/>
                <w:szCs w:val="21"/>
                <w:shd w:val="clear" w:color="auto" w:fill="FFFFFF"/>
                <w:lang w:val="en-US" w:eastAsia="zh-CN"/>
              </w:rPr>
            </w:pPr>
            <w:r>
              <w:rPr>
                <w:rFonts w:hint="eastAsia" w:cs="仿宋_GB2312" w:asciiTheme="minorEastAsia" w:hAnsiTheme="minorEastAsia" w:eastAsiaTheme="minorEastAsia"/>
                <w:spacing w:val="0"/>
                <w:sz w:val="21"/>
                <w:szCs w:val="21"/>
                <w:shd w:val="clear" w:color="auto" w:fill="FFFFFF"/>
                <w:lang w:val="en-US" w:eastAsia="zh-CN"/>
              </w:rPr>
              <w:t>拍摄要求</w:t>
            </w:r>
            <w:r>
              <w:rPr>
                <w:rFonts w:hint="eastAsia" w:cs="仿宋_GB2312" w:asciiTheme="minorEastAsia" w:hAnsiTheme="minorEastAsia" w:eastAsiaTheme="minorEastAsia"/>
                <w:spacing w:val="0"/>
                <w:sz w:val="21"/>
                <w:szCs w:val="21"/>
                <w:shd w:val="clear" w:color="auto" w:fill="FFFFFF"/>
                <w:lang w:eastAsia="zh-CN"/>
              </w:rPr>
              <w:t>：</w:t>
            </w:r>
            <w:r>
              <w:rPr>
                <w:rFonts w:hint="eastAsia" w:cs="仿宋_GB2312" w:asciiTheme="minorEastAsia" w:hAnsiTheme="minorEastAsia" w:eastAsiaTheme="minorEastAsia"/>
                <w:spacing w:val="0"/>
                <w:sz w:val="21"/>
                <w:szCs w:val="21"/>
                <w:shd w:val="clear" w:color="auto" w:fill="FFFFFF"/>
              </w:rPr>
              <w:t>拍摄期约</w:t>
            </w:r>
            <w:r>
              <w:rPr>
                <w:rFonts w:hint="eastAsia" w:cs="仿宋_GB2312" w:asciiTheme="minorEastAsia" w:hAnsiTheme="minorEastAsia" w:eastAsiaTheme="minorEastAsia"/>
                <w:spacing w:val="0"/>
                <w:sz w:val="21"/>
                <w:szCs w:val="21"/>
                <w:shd w:val="clear" w:color="auto" w:fill="FFFFFF"/>
                <w:lang w:val="en-US" w:eastAsia="zh-CN"/>
              </w:rPr>
              <w:t>10天</w:t>
            </w:r>
            <w:r>
              <w:rPr>
                <w:rFonts w:hint="eastAsia" w:cs="仿宋_GB2312" w:asciiTheme="minorEastAsia" w:hAnsiTheme="minorEastAsia" w:eastAsiaTheme="minorEastAsia"/>
                <w:spacing w:val="0"/>
                <w:sz w:val="21"/>
                <w:szCs w:val="21"/>
                <w:shd w:val="clear" w:color="auto" w:fill="FFFFFF"/>
              </w:rPr>
              <w:t>，</w:t>
            </w:r>
            <w:r>
              <w:rPr>
                <w:rFonts w:hint="eastAsia" w:cs="仿宋_GB2312" w:asciiTheme="minorEastAsia" w:hAnsiTheme="minorEastAsia" w:eastAsiaTheme="minorEastAsia"/>
                <w:spacing w:val="0"/>
                <w:sz w:val="21"/>
                <w:szCs w:val="21"/>
                <w:shd w:val="clear" w:color="auto" w:fill="FFFFFF"/>
                <w:lang w:val="en-US" w:eastAsia="zh-CN"/>
              </w:rPr>
              <w:t>拍摄5个风场的风机建设和吊装全过程画面，</w:t>
            </w:r>
            <w:r>
              <w:rPr>
                <w:rFonts w:hint="eastAsia" w:cs="仿宋_GB2312" w:asciiTheme="minorEastAsia" w:hAnsiTheme="minorEastAsia" w:eastAsiaTheme="minorEastAsia"/>
                <w:bCs/>
                <w:spacing w:val="0"/>
                <w:sz w:val="21"/>
                <w:szCs w:val="21"/>
              </w:rPr>
              <w:t>航拍、延时、移轴延时、朝阳建设、晚霞建设、晴天、雨天、大风等环境施工画面及项目各标段节点现场的画面拍摄。</w:t>
            </w:r>
          </w:p>
        </w:tc>
        <w:tc>
          <w:tcPr>
            <w:tcW w:w="667"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textAlignment w:val="center"/>
              <w:outlineLvl w:val="9"/>
              <w:rPr>
                <w:rFonts w:hint="eastAsia"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上都发电公司</w:t>
            </w:r>
          </w:p>
        </w:tc>
        <w:tc>
          <w:tcPr>
            <w:tcW w:w="477"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eastAsia" w:cs="仿宋_GB2312" w:asciiTheme="minorEastAsia" w:hAnsiTheme="minorEastAsia" w:eastAsiaTheme="minorEastAsia"/>
                <w:spacing w:val="0"/>
                <w:kern w:val="0"/>
                <w:sz w:val="21"/>
                <w:szCs w:val="21"/>
              </w:rPr>
            </w:pPr>
            <w:r>
              <w:rPr>
                <w:rFonts w:hint="eastAsia" w:cs="仿宋_GB2312" w:asciiTheme="minorEastAsia" w:hAnsiTheme="minorEastAsia" w:eastAsiaTheme="minorEastAsia"/>
                <w:spacing w:val="0"/>
                <w:kern w:val="0"/>
                <w:sz w:val="21"/>
                <w:szCs w:val="21"/>
              </w:rPr>
              <w:t>1</w:t>
            </w:r>
          </w:p>
        </w:tc>
        <w:tc>
          <w:tcPr>
            <w:tcW w:w="416"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eastAsia" w:cs="仿宋_GB2312" w:asciiTheme="minorEastAsia" w:hAnsiTheme="minorEastAsia" w:eastAsiaTheme="minorEastAsia"/>
                <w:spacing w:val="0"/>
                <w:kern w:val="0"/>
                <w:sz w:val="21"/>
                <w:szCs w:val="21"/>
              </w:rPr>
            </w:pPr>
            <w:r>
              <w:rPr>
                <w:rFonts w:hint="eastAsia" w:cs="仿宋_GB2312" w:asciiTheme="minorEastAsia" w:hAnsiTheme="minorEastAsia" w:eastAsiaTheme="minorEastAsia"/>
                <w:spacing w:val="0"/>
                <w:kern w:val="0"/>
                <w:sz w:val="21"/>
                <w:szCs w:val="21"/>
              </w:rPr>
              <w:t>项</w:t>
            </w:r>
          </w:p>
        </w:tc>
        <w:tc>
          <w:tcPr>
            <w:tcW w:w="944" w:type="dxa"/>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tc>
        <w:tc>
          <w:tcPr>
            <w:tcW w:w="810" w:type="dxa"/>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tc>
        <w:tc>
          <w:tcPr>
            <w:tcW w:w="762"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仿宋_GB2312" w:asciiTheme="minorEastAsia" w:hAnsiTheme="minorEastAsia" w:eastAsiaTheme="minorEastAsia"/>
                <w:spacing w:val="0"/>
                <w:sz w:val="21"/>
                <w:szCs w:val="21"/>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eastAsia"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自合同签订之日起</w:t>
            </w:r>
            <w:r>
              <w:rPr>
                <w:rFonts w:hint="eastAsia" w:cs="仿宋_GB2312" w:asciiTheme="minorEastAsia" w:hAnsiTheme="minorEastAsia" w:eastAsiaTheme="minorEastAsia"/>
                <w:spacing w:val="0"/>
                <w:sz w:val="21"/>
                <w:szCs w:val="21"/>
                <w:lang w:val="en-US" w:eastAsia="zh-CN"/>
              </w:rPr>
              <w:t>15</w:t>
            </w:r>
            <w:r>
              <w:rPr>
                <w:rFonts w:hint="eastAsia" w:cs="仿宋_GB2312" w:asciiTheme="minorEastAsia" w:hAnsiTheme="minorEastAsia" w:eastAsiaTheme="minorEastAsia"/>
                <w:spacing w:val="0"/>
                <w:sz w:val="21"/>
                <w:szCs w:val="21"/>
              </w:rPr>
              <w:t>天内完成。</w:t>
            </w:r>
          </w:p>
        </w:tc>
        <w:tc>
          <w:tcPr>
            <w:tcW w:w="738"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eastAsia" w:cs="仿宋_GB2312" w:asciiTheme="minorEastAsia" w:hAnsiTheme="minorEastAsia" w:eastAsiaTheme="minorEastAsia"/>
                <w:spacing w:val="0"/>
                <w:kern w:val="0"/>
                <w:sz w:val="21"/>
                <w:szCs w:val="21"/>
              </w:rPr>
            </w:pPr>
            <w:r>
              <w:rPr>
                <w:rFonts w:hint="eastAsia" w:cs="仿宋_GB2312" w:asciiTheme="minorEastAsia" w:hAnsiTheme="minorEastAsia" w:eastAsiaTheme="minorEastAsia"/>
                <w:spacing w:val="0"/>
                <w:kern w:val="0"/>
                <w:sz w:val="21"/>
                <w:szCs w:val="21"/>
              </w:rPr>
              <w:t>内蒙古锡林郭勒盟正蓝旗、多伦县</w:t>
            </w:r>
          </w:p>
        </w:tc>
        <w:tc>
          <w:tcPr>
            <w:tcW w:w="500"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仿宋_GB2312" w:asciiTheme="minorEastAsia" w:hAnsiTheme="minorEastAsia" w:eastAsiaTheme="minorEastAsia"/>
                <w:spacing w:val="0"/>
                <w:sz w:val="21"/>
                <w:szCs w:val="21"/>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both"/>
              <w:outlineLvl w:val="9"/>
              <w:rPr>
                <w:rFonts w:hint="eastAsia"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所需设备全部由报价方提供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6707" w:type="dxa"/>
            <w:gridSpan w:val="8"/>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宋体" w:asciiTheme="minorEastAsia" w:hAnsiTheme="minorEastAsia" w:eastAsiaTheme="minorEastAsia"/>
                <w:spacing w:val="0"/>
                <w:sz w:val="24"/>
                <w:szCs w:val="24"/>
              </w:rPr>
            </w:pPr>
            <w:r>
              <w:rPr>
                <w:rFonts w:hint="eastAsia" w:cs="宋体" w:asciiTheme="minorEastAsia" w:hAnsiTheme="minorEastAsia" w:eastAsiaTheme="minorEastAsia"/>
                <w:spacing w:val="0"/>
                <w:sz w:val="24"/>
                <w:szCs w:val="24"/>
              </w:rPr>
              <w:t>合   计</w:t>
            </w:r>
          </w:p>
        </w:tc>
        <w:tc>
          <w:tcPr>
            <w:tcW w:w="2810" w:type="dxa"/>
            <w:gridSpan w:val="4"/>
            <w:tcBorders>
              <w:left w:val="nil"/>
            </w:tcBorders>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宋体" w:asciiTheme="minorEastAsia" w:hAnsiTheme="minorEastAsia" w:eastAsiaTheme="minorEastAsia"/>
                <w:color w:val="0000FF"/>
                <w:spacing w:val="0"/>
                <w:sz w:val="24"/>
                <w:szCs w:val="24"/>
              </w:rPr>
            </w:pPr>
          </w:p>
        </w:tc>
      </w:tr>
    </w:tbl>
    <w:p>
      <w:pPr>
        <w:pStyle w:val="21"/>
        <w:keepNext w:val="0"/>
        <w:keepLines w:val="0"/>
        <w:pageBreakBefore w:val="0"/>
        <w:kinsoku/>
        <w:wordWrap/>
        <w:overflowPunct/>
        <w:topLinePunct w:val="0"/>
        <w:autoSpaceDE/>
        <w:autoSpaceDN/>
        <w:bidi w:val="0"/>
        <w:adjustRightInd/>
        <w:snapToGrid/>
        <w:spacing w:line="360" w:lineRule="exact"/>
        <w:ind w:left="0" w:leftChars="0" w:right="0" w:rightChars="0"/>
        <w:outlineLvl w:val="9"/>
        <w:rPr>
          <w:rFonts w:hint="eastAsia" w:cs="仿宋_GB2312" w:asciiTheme="minorEastAsia" w:hAnsiTheme="minorEastAsia" w:eastAsiaTheme="minorEastAsia"/>
          <w:b/>
          <w:bCs/>
          <w:spacing w:val="0"/>
          <w:sz w:val="24"/>
          <w:szCs w:val="24"/>
        </w:rPr>
      </w:pPr>
    </w:p>
    <w:p>
      <w:pPr>
        <w:pStyle w:val="21"/>
        <w:keepNext w:val="0"/>
        <w:keepLines w:val="0"/>
        <w:kinsoku/>
        <w:wordWrap/>
        <w:overflowPunct/>
        <w:topLinePunct w:val="0"/>
        <w:autoSpaceDE/>
        <w:autoSpaceDN/>
        <w:bidi w:val="0"/>
        <w:snapToGrid/>
        <w:spacing w:line="360" w:lineRule="auto"/>
        <w:rPr>
          <w:rFonts w:hint="eastAsia" w:cs="仿宋_GB2312" w:asciiTheme="minorEastAsia" w:hAnsiTheme="minorEastAsia" w:eastAsiaTheme="minorEastAsia"/>
          <w:spacing w:val="0"/>
          <w:sz w:val="24"/>
          <w:szCs w:val="24"/>
        </w:rPr>
      </w:pPr>
    </w:p>
    <w:p>
      <w:pPr>
        <w:keepNext w:val="0"/>
        <w:keepLines w:val="0"/>
        <w:tabs>
          <w:tab w:val="left" w:pos="201"/>
        </w:tabs>
        <w:kinsoku/>
        <w:wordWrap/>
        <w:overflowPunct/>
        <w:topLinePunct w:val="0"/>
        <w:autoSpaceDE/>
        <w:autoSpaceDN/>
        <w:bidi w:val="0"/>
        <w:snapToGrid/>
        <w:spacing w:line="360" w:lineRule="auto"/>
        <w:ind w:left="210"/>
        <w:rPr>
          <w:rFonts w:cs="宋体" w:asciiTheme="minorEastAsia" w:hAnsiTheme="minorEastAsia" w:eastAsiaTheme="minorEastAsia"/>
          <w:b/>
          <w:bCs/>
          <w:spacing w:val="0"/>
          <w:sz w:val="24"/>
          <w:szCs w:val="24"/>
        </w:rPr>
      </w:pPr>
      <w:r>
        <w:rPr>
          <w:rFonts w:hint="eastAsia" w:cs="黑体" w:asciiTheme="minorEastAsia" w:hAnsiTheme="minorEastAsia" w:eastAsiaTheme="minorEastAsia"/>
          <w:spacing w:val="0"/>
          <w:sz w:val="24"/>
          <w:szCs w:val="24"/>
        </w:rPr>
        <w:t xml:space="preserve"> </w:t>
      </w:r>
      <w:r>
        <w:rPr>
          <w:rFonts w:hint="eastAsia" w:cs="黑体" w:asciiTheme="minorEastAsia" w:hAnsiTheme="minorEastAsia" w:eastAsiaTheme="minorEastAsia"/>
          <w:b/>
          <w:bCs/>
          <w:spacing w:val="0"/>
          <w:sz w:val="24"/>
          <w:szCs w:val="24"/>
        </w:rPr>
        <w:t>二、技术要求</w:t>
      </w:r>
    </w:p>
    <w:p>
      <w:pPr>
        <w:keepNext w:val="0"/>
        <w:keepLines w:val="0"/>
        <w:kinsoku/>
        <w:wordWrap/>
        <w:overflowPunct/>
        <w:topLinePunct w:val="0"/>
        <w:autoSpaceDE/>
        <w:autoSpaceDN/>
        <w:bidi w:val="0"/>
        <w:snapToGrid/>
        <w:spacing w:line="360" w:lineRule="auto"/>
        <w:ind w:firstLine="480" w:firstLineChars="200"/>
        <w:rPr>
          <w:rFonts w:hint="eastAsia"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（一）宣传片制作要求：</w:t>
      </w:r>
    </w:p>
    <w:p>
      <w:pPr>
        <w:keepNext w:val="0"/>
        <w:keepLines w:val="0"/>
        <w:kinsoku/>
        <w:wordWrap/>
        <w:overflowPunct/>
        <w:topLinePunct w:val="0"/>
        <w:autoSpaceDE/>
        <w:autoSpaceDN/>
        <w:bidi w:val="0"/>
        <w:snapToGrid/>
        <w:spacing w:line="360" w:lineRule="auto"/>
        <w:ind w:firstLine="480" w:firstLineChars="200"/>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1</w:t>
      </w:r>
      <w:r>
        <w:rPr>
          <w:rFonts w:hint="eastAsia" w:cs="仿宋_GB2312" w:asciiTheme="minorEastAsia" w:hAnsiTheme="minorEastAsia" w:eastAsiaTheme="minorEastAsia"/>
          <w:spacing w:val="0"/>
          <w:sz w:val="24"/>
          <w:szCs w:val="24"/>
          <w:lang w:val="en-US" w:eastAsia="zh-CN"/>
        </w:rPr>
        <w:t>.</w:t>
      </w:r>
      <w:r>
        <w:rPr>
          <w:rFonts w:hint="eastAsia" w:cs="仿宋_GB2312" w:asciiTheme="minorEastAsia" w:hAnsiTheme="minorEastAsia" w:eastAsiaTheme="minorEastAsia"/>
          <w:spacing w:val="0"/>
          <w:sz w:val="24"/>
          <w:szCs w:val="24"/>
        </w:rPr>
        <w:t>撰稿要求解说词需专业文案撰写，必须有过电力行业影视文案经验。</w:t>
      </w:r>
    </w:p>
    <w:p>
      <w:pPr>
        <w:keepNext w:val="0"/>
        <w:keepLines w:val="0"/>
        <w:kinsoku/>
        <w:wordWrap/>
        <w:overflowPunct/>
        <w:topLinePunct w:val="0"/>
        <w:autoSpaceDE/>
        <w:autoSpaceDN/>
        <w:bidi w:val="0"/>
        <w:snapToGrid/>
        <w:spacing w:line="360" w:lineRule="auto"/>
        <w:ind w:firstLine="480" w:firstLineChars="200"/>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2</w:t>
      </w:r>
      <w:r>
        <w:rPr>
          <w:rFonts w:hint="eastAsia" w:cs="仿宋_GB2312" w:asciiTheme="minorEastAsia" w:hAnsiTheme="minorEastAsia" w:eastAsiaTheme="minorEastAsia"/>
          <w:spacing w:val="0"/>
          <w:sz w:val="24"/>
          <w:szCs w:val="24"/>
          <w:lang w:val="en-US" w:eastAsia="zh-CN"/>
        </w:rPr>
        <w:t>.</w:t>
      </w:r>
      <w:r>
        <w:rPr>
          <w:rFonts w:hint="eastAsia" w:cs="仿宋_GB2312" w:asciiTheme="minorEastAsia" w:hAnsiTheme="minorEastAsia" w:eastAsiaTheme="minorEastAsia"/>
          <w:spacing w:val="0"/>
          <w:sz w:val="24"/>
          <w:szCs w:val="24"/>
        </w:rPr>
        <w:t>宣传片导演必须有拍摄制作过相关电力行业大型专题片经验，需专业摄像师、灯光师运作，制作要节奏感强、过渡流畅、自然，色彩柔和。</w:t>
      </w:r>
    </w:p>
    <w:p>
      <w:pPr>
        <w:keepNext w:val="0"/>
        <w:keepLines w:val="0"/>
        <w:kinsoku/>
        <w:wordWrap/>
        <w:overflowPunct/>
        <w:topLinePunct w:val="0"/>
        <w:autoSpaceDE/>
        <w:autoSpaceDN/>
        <w:bidi w:val="0"/>
        <w:snapToGrid/>
        <w:spacing w:line="360" w:lineRule="auto"/>
        <w:ind w:firstLine="480" w:firstLineChars="200"/>
        <w:jc w:val="left"/>
        <w:rPr>
          <w:rFonts w:hint="eastAsia" w:cs="仿宋_GB2312" w:asciiTheme="minorEastAsia" w:hAnsiTheme="minorEastAsia" w:eastAsiaTheme="minorEastAsia"/>
          <w:bCs/>
          <w:spacing w:val="0"/>
          <w:sz w:val="24"/>
          <w:szCs w:val="24"/>
        </w:rPr>
      </w:pPr>
      <w:r>
        <w:rPr>
          <w:rFonts w:hint="eastAsia" w:cs="仿宋_GB2312" w:asciiTheme="minorEastAsia" w:hAnsiTheme="minorEastAsia" w:eastAsiaTheme="minorEastAsia"/>
          <w:spacing w:val="0"/>
          <w:sz w:val="24"/>
          <w:szCs w:val="24"/>
        </w:rPr>
        <w:t>3</w:t>
      </w:r>
      <w:r>
        <w:rPr>
          <w:rFonts w:hint="eastAsia" w:cs="仿宋_GB2312" w:asciiTheme="minorEastAsia" w:hAnsiTheme="minorEastAsia" w:eastAsiaTheme="minorEastAsia"/>
          <w:spacing w:val="0"/>
          <w:sz w:val="24"/>
          <w:szCs w:val="24"/>
          <w:lang w:val="en-US" w:eastAsia="zh-CN"/>
        </w:rPr>
        <w:t>.</w:t>
      </w:r>
      <w:r>
        <w:rPr>
          <w:rFonts w:hint="eastAsia" w:cs="仿宋_GB2312" w:asciiTheme="minorEastAsia" w:hAnsiTheme="minorEastAsia" w:eastAsiaTheme="minorEastAsia"/>
          <w:spacing w:val="0"/>
          <w:sz w:val="24"/>
          <w:szCs w:val="24"/>
        </w:rPr>
        <w:t>宣传片拍摄要求为高清摄像机、航拍、摇臂、轨道、灯光、</w:t>
      </w:r>
      <w:r>
        <w:rPr>
          <w:rFonts w:hint="eastAsia" w:cs="仿宋_GB2312" w:asciiTheme="minorEastAsia" w:hAnsiTheme="minorEastAsia" w:eastAsiaTheme="minorEastAsia"/>
          <w:spacing w:val="0"/>
          <w:sz w:val="24"/>
          <w:szCs w:val="24"/>
          <w:lang w:val="en-US" w:eastAsia="zh-CN"/>
        </w:rPr>
        <w:t>主持人、化妆师、录</w:t>
      </w:r>
      <w:r>
        <w:rPr>
          <w:rFonts w:hint="eastAsia" w:cs="仿宋_GB2312" w:asciiTheme="minorEastAsia" w:hAnsiTheme="minorEastAsia" w:eastAsiaTheme="minorEastAsia"/>
          <w:spacing w:val="0"/>
          <w:sz w:val="24"/>
          <w:szCs w:val="24"/>
        </w:rPr>
        <w:t>音、编辑、动画等</w:t>
      </w:r>
      <w:r>
        <w:rPr>
          <w:rFonts w:hint="eastAsia" w:cs="仿宋_GB2312" w:asciiTheme="minorEastAsia" w:hAnsiTheme="minorEastAsia" w:eastAsiaTheme="minorEastAsia"/>
          <w:spacing w:val="0"/>
          <w:sz w:val="24"/>
          <w:szCs w:val="24"/>
          <w:shd w:val="clear" w:color="auto" w:fill="FFFFFF"/>
        </w:rPr>
        <w:t>，</w:t>
      </w:r>
      <w:r>
        <w:rPr>
          <w:rFonts w:hint="eastAsia" w:cs="仿宋_GB2312" w:asciiTheme="minorEastAsia" w:hAnsiTheme="minorEastAsia" w:eastAsiaTheme="minorEastAsia"/>
          <w:spacing w:val="0"/>
          <w:sz w:val="24"/>
          <w:szCs w:val="24"/>
          <w:shd w:val="clear" w:color="auto" w:fill="FFFFFF"/>
          <w:lang w:val="en-US" w:eastAsia="zh-CN"/>
        </w:rPr>
        <w:t>拍摄5个风场的风机建设和吊装全过程画面，</w:t>
      </w:r>
      <w:r>
        <w:rPr>
          <w:rFonts w:hint="eastAsia" w:cs="仿宋_GB2312" w:asciiTheme="minorEastAsia" w:hAnsiTheme="minorEastAsia" w:eastAsiaTheme="minorEastAsia"/>
          <w:bCs/>
          <w:spacing w:val="0"/>
          <w:sz w:val="24"/>
          <w:szCs w:val="24"/>
        </w:rPr>
        <w:t>航拍、延时、移轴延时、朝阳建设、晚霞建设、晴天、雨天、大风等环境施工画面及项目各标段节点现场的画面。</w:t>
      </w:r>
    </w:p>
    <w:p>
      <w:pPr>
        <w:keepNext w:val="0"/>
        <w:keepLines w:val="0"/>
        <w:kinsoku/>
        <w:wordWrap/>
        <w:overflowPunct/>
        <w:topLinePunct w:val="0"/>
        <w:autoSpaceDE/>
        <w:autoSpaceDN/>
        <w:bidi w:val="0"/>
        <w:snapToGrid/>
        <w:spacing w:line="360" w:lineRule="auto"/>
        <w:ind w:firstLine="480" w:firstLineChars="200"/>
        <w:jc w:val="left"/>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全片由解说、采访同期、动态影像、事件环境背景声、静态资料画面、字幕和音乐音效，以及三维动画视觉特效等多种影音元素有机构成——全片影像及音乐音效节奏张弛有度。</w:t>
      </w:r>
    </w:p>
    <w:p>
      <w:pPr>
        <w:keepNext w:val="0"/>
        <w:keepLines w:val="0"/>
        <w:kinsoku/>
        <w:wordWrap/>
        <w:overflowPunct/>
        <w:topLinePunct w:val="0"/>
        <w:autoSpaceDE/>
        <w:autoSpaceDN/>
        <w:bidi w:val="0"/>
        <w:snapToGrid/>
        <w:spacing w:line="360" w:lineRule="auto"/>
        <w:ind w:firstLine="480" w:firstLineChars="200"/>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4</w:t>
      </w:r>
      <w:r>
        <w:rPr>
          <w:rFonts w:hint="eastAsia" w:cs="仿宋_GB2312" w:asciiTheme="minorEastAsia" w:hAnsiTheme="minorEastAsia" w:eastAsiaTheme="minorEastAsia"/>
          <w:spacing w:val="0"/>
          <w:sz w:val="24"/>
          <w:szCs w:val="24"/>
          <w:lang w:val="en-US" w:eastAsia="zh-CN"/>
        </w:rPr>
        <w:t>.</w:t>
      </w:r>
      <w:r>
        <w:rPr>
          <w:rFonts w:hint="eastAsia" w:cs="仿宋_GB2312" w:asciiTheme="minorEastAsia" w:hAnsiTheme="minorEastAsia" w:eastAsiaTheme="minorEastAsia"/>
          <w:spacing w:val="0"/>
          <w:sz w:val="24"/>
          <w:szCs w:val="24"/>
        </w:rPr>
        <w:t>声音要求全片音频指标整体平衡，无爆音、爆表等技术瑕疵。音乐音效与解说、采访同期为烘托关系，除特殊的艺术处理外，避免音乐音效掩盖住解说及采访同期的情况。另，在最终提交的完成版中，音频内容应在左右声道平衡输出；与此同时，再保存一版解说在1声道，采访同期、事件环境背景声、音乐音效在2声道（国际声）的工作版。</w:t>
      </w:r>
    </w:p>
    <w:p>
      <w:pPr>
        <w:keepNext w:val="0"/>
        <w:keepLines w:val="0"/>
        <w:kinsoku/>
        <w:wordWrap/>
        <w:overflowPunct/>
        <w:topLinePunct w:val="0"/>
        <w:autoSpaceDE/>
        <w:autoSpaceDN/>
        <w:bidi w:val="0"/>
        <w:snapToGrid/>
        <w:spacing w:line="360" w:lineRule="auto"/>
        <w:ind w:firstLine="480" w:firstLineChars="200"/>
        <w:rPr>
          <w:rFonts w:asciiTheme="minorEastAsia" w:hAnsiTheme="minorEastAsia" w:eastAsiaTheme="minorEastAsia"/>
          <w:color w:val="000000" w:themeColor="text1"/>
          <w:spacing w:val="0"/>
          <w:sz w:val="24"/>
          <w:szCs w:val="24"/>
        </w:rPr>
      </w:pPr>
      <w:r>
        <w:rPr>
          <w:rFonts w:hint="eastAsia" w:cs="仿宋_GB2312" w:asciiTheme="minorEastAsia" w:hAnsiTheme="minorEastAsia" w:eastAsiaTheme="minorEastAsia"/>
          <w:spacing w:val="0"/>
          <w:sz w:val="24"/>
          <w:szCs w:val="24"/>
        </w:rPr>
        <w:t>5</w:t>
      </w:r>
      <w:r>
        <w:rPr>
          <w:rFonts w:hint="eastAsia" w:cs="仿宋_GB2312" w:asciiTheme="minorEastAsia" w:hAnsiTheme="minorEastAsia" w:eastAsiaTheme="minorEastAsia"/>
          <w:spacing w:val="0"/>
          <w:sz w:val="24"/>
          <w:szCs w:val="24"/>
          <w:lang w:val="en-US" w:eastAsia="zh-CN"/>
        </w:rPr>
        <w:t>.</w:t>
      </w:r>
      <w:r>
        <w:rPr>
          <w:rFonts w:hint="eastAsia" w:cs="仿宋_GB2312" w:asciiTheme="minorEastAsia" w:hAnsiTheme="minorEastAsia" w:eastAsiaTheme="minorEastAsia"/>
          <w:spacing w:val="0"/>
          <w:sz w:val="24"/>
          <w:szCs w:val="24"/>
        </w:rPr>
        <w:t>字幕及图片、图标要求：整个节目的解说词和采访同期声词采用全程加配字幕。要求字幕清晰，准确无误，无错别字、无漏字现象。</w:t>
      </w:r>
    </w:p>
    <w:p>
      <w:pPr>
        <w:keepNext w:val="0"/>
        <w:keepLines w:val="0"/>
        <w:tabs>
          <w:tab w:val="left" w:pos="0"/>
          <w:tab w:val="left" w:pos="993"/>
          <w:tab w:val="left" w:pos="1134"/>
        </w:tabs>
        <w:kinsoku/>
        <w:wordWrap/>
        <w:overflowPunct/>
        <w:topLinePunct w:val="0"/>
        <w:autoSpaceDE/>
        <w:autoSpaceDN/>
        <w:bidi w:val="0"/>
        <w:snapToGrid/>
        <w:spacing w:line="360" w:lineRule="auto"/>
        <w:ind w:firstLine="472" w:firstLineChars="196"/>
        <w:rPr>
          <w:rFonts w:cs="宋体" w:asciiTheme="minorEastAsia" w:hAnsiTheme="minorEastAsia" w:eastAsiaTheme="minorEastAsia"/>
          <w:b/>
          <w:spacing w:val="0"/>
          <w:sz w:val="24"/>
          <w:szCs w:val="24"/>
        </w:rPr>
      </w:pPr>
      <w:r>
        <w:rPr>
          <w:rFonts w:hint="eastAsia" w:cs="黑体" w:asciiTheme="minorEastAsia" w:hAnsiTheme="minorEastAsia" w:eastAsiaTheme="minorEastAsia"/>
          <w:b/>
          <w:bCs w:val="0"/>
          <w:spacing w:val="0"/>
          <w:sz w:val="24"/>
          <w:szCs w:val="24"/>
        </w:rPr>
        <w:t>三、服务要求</w:t>
      </w:r>
      <w:r>
        <w:rPr>
          <w:rFonts w:hint="eastAsia" w:cs="黑体" w:asciiTheme="minorEastAsia" w:hAnsiTheme="minorEastAsia" w:eastAsiaTheme="minorEastAsia"/>
          <w:bCs/>
          <w:spacing w:val="0"/>
          <w:sz w:val="24"/>
          <w:szCs w:val="24"/>
        </w:rPr>
        <w:t> </w:t>
      </w:r>
    </w:p>
    <w:p>
      <w:pPr>
        <w:keepNext w:val="0"/>
        <w:keepLines w:val="0"/>
        <w:tabs>
          <w:tab w:val="left" w:pos="0"/>
          <w:tab w:val="left" w:pos="993"/>
          <w:tab w:val="left" w:pos="1134"/>
        </w:tabs>
        <w:kinsoku/>
        <w:wordWrap/>
        <w:overflowPunct/>
        <w:topLinePunct w:val="0"/>
        <w:autoSpaceDE/>
        <w:autoSpaceDN/>
        <w:bidi w:val="0"/>
        <w:snapToGrid/>
        <w:spacing w:line="360" w:lineRule="auto"/>
        <w:rPr>
          <w:rFonts w:cs="仿宋_GB2312" w:asciiTheme="minorEastAsia" w:hAnsiTheme="minorEastAsia" w:eastAsiaTheme="minorEastAsia"/>
          <w:color w:val="000000"/>
          <w:spacing w:val="0"/>
          <w:sz w:val="24"/>
          <w:szCs w:val="24"/>
        </w:rPr>
      </w:pPr>
      <w:r>
        <w:rPr>
          <w:rFonts w:hint="eastAsia" w:cs="仿宋_GB2312" w:asciiTheme="minorEastAsia" w:hAnsiTheme="minorEastAsia" w:eastAsiaTheme="minorEastAsia"/>
          <w:spacing w:val="0"/>
          <w:sz w:val="24"/>
          <w:szCs w:val="24"/>
          <w:lang w:val="en-US" w:eastAsia="zh-CN"/>
        </w:rPr>
        <w:t xml:space="preserve">   </w:t>
      </w:r>
      <w:r>
        <w:rPr>
          <w:rFonts w:hint="eastAsia" w:cs="仿宋_GB2312" w:asciiTheme="minorEastAsia" w:hAnsiTheme="minorEastAsia" w:eastAsiaTheme="minorEastAsia"/>
          <w:spacing w:val="0"/>
          <w:sz w:val="24"/>
          <w:szCs w:val="24"/>
        </w:rPr>
        <w:t>（一）依据本规范工期时间要求和技术要求，进行策划拍摄创作。</w:t>
      </w:r>
    </w:p>
    <w:p>
      <w:pPr>
        <w:keepNext w:val="0"/>
        <w:keepLines w:val="0"/>
        <w:tabs>
          <w:tab w:val="left" w:pos="0"/>
          <w:tab w:val="left" w:pos="993"/>
          <w:tab w:val="left" w:pos="1134"/>
        </w:tabs>
        <w:kinsoku/>
        <w:wordWrap/>
        <w:overflowPunct/>
        <w:topLinePunct w:val="0"/>
        <w:autoSpaceDE/>
        <w:autoSpaceDN/>
        <w:bidi w:val="0"/>
        <w:snapToGrid/>
        <w:spacing w:line="360" w:lineRule="auto"/>
        <w:rPr>
          <w:rFonts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lang w:val="en-US" w:eastAsia="zh-CN"/>
        </w:rPr>
        <w:t xml:space="preserve">   </w:t>
      </w:r>
      <w:r>
        <w:rPr>
          <w:rFonts w:hint="eastAsia" w:cs="仿宋_GB2312" w:asciiTheme="minorEastAsia" w:hAnsiTheme="minorEastAsia" w:eastAsiaTheme="minorEastAsia"/>
          <w:spacing w:val="0"/>
          <w:sz w:val="24"/>
          <w:szCs w:val="24"/>
        </w:rPr>
        <w:t>（二）提供的产品质量必须有保证，保留版权存档，不得外泄。</w:t>
      </w:r>
    </w:p>
    <w:p>
      <w:pPr>
        <w:keepNext w:val="0"/>
        <w:keepLines w:val="0"/>
        <w:tabs>
          <w:tab w:val="left" w:pos="0"/>
          <w:tab w:val="left" w:pos="993"/>
          <w:tab w:val="left" w:pos="1134"/>
        </w:tabs>
        <w:kinsoku/>
        <w:wordWrap/>
        <w:overflowPunct/>
        <w:topLinePunct w:val="0"/>
        <w:autoSpaceDE/>
        <w:autoSpaceDN/>
        <w:bidi w:val="0"/>
        <w:snapToGrid/>
        <w:spacing w:line="360" w:lineRule="auto"/>
        <w:rPr>
          <w:rFonts w:hint="eastAsia"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lang w:val="en-US" w:eastAsia="zh-CN"/>
        </w:rPr>
        <w:t xml:space="preserve">   </w:t>
      </w:r>
      <w:r>
        <w:rPr>
          <w:rFonts w:hint="eastAsia" w:cs="仿宋_GB2312" w:asciiTheme="minorEastAsia" w:hAnsiTheme="minorEastAsia" w:eastAsiaTheme="minorEastAsia"/>
          <w:spacing w:val="0"/>
          <w:sz w:val="24"/>
          <w:szCs w:val="24"/>
        </w:rPr>
        <w:t>（三）应按照甲方要求提供合格的增值税发票。</w:t>
      </w:r>
    </w:p>
    <w:p>
      <w:pPr>
        <w:keepNext w:val="0"/>
        <w:keepLines w:val="0"/>
        <w:pageBreakBefore w:val="0"/>
        <w:widowControl w:val="0"/>
        <w:tabs>
          <w:tab w:val="left" w:pos="0"/>
          <w:tab w:val="left" w:pos="993"/>
          <w:tab w:val="left" w:pos="1134"/>
        </w:tabs>
        <w:kinsoku/>
        <w:wordWrap/>
        <w:overflowPunct/>
        <w:topLinePunct w:val="0"/>
        <w:autoSpaceDE/>
        <w:autoSpaceDN/>
        <w:bidi w:val="0"/>
        <w:adjustRightInd/>
        <w:snapToGrid/>
        <w:spacing w:line="560" w:lineRule="exact"/>
        <w:ind w:left="0" w:leftChars="0" w:right="0" w:rightChars="0" w:firstLine="472" w:firstLineChars="196"/>
        <w:jc w:val="both"/>
        <w:textAlignment w:val="auto"/>
        <w:outlineLvl w:val="9"/>
        <w:rPr>
          <w:rFonts w:cs="黑体" w:asciiTheme="minorEastAsia" w:hAnsiTheme="minorEastAsia" w:eastAsiaTheme="minorEastAsia"/>
          <w:b/>
          <w:bCs w:val="0"/>
          <w:sz w:val="24"/>
          <w:szCs w:val="24"/>
          <w:highlight w:val="none"/>
        </w:rPr>
      </w:pPr>
      <w:r>
        <w:rPr>
          <w:rFonts w:hint="eastAsia" w:cs="黑体" w:asciiTheme="minorEastAsia" w:hAnsiTheme="minorEastAsia" w:eastAsiaTheme="minorEastAsia"/>
          <w:b/>
          <w:bCs w:val="0"/>
          <w:sz w:val="24"/>
          <w:szCs w:val="24"/>
          <w:highlight w:val="none"/>
        </w:rPr>
        <w:t>四、报价方遵守新冠疫情防控要求</w:t>
      </w:r>
    </w:p>
    <w:p>
      <w:pPr>
        <w:keepNext w:val="0"/>
        <w:keepLines w:val="0"/>
        <w:pageBreakBefore w:val="0"/>
        <w:widowControl w:val="0"/>
        <w:tabs>
          <w:tab w:val="left" w:pos="0"/>
          <w:tab w:val="left" w:pos="993"/>
          <w:tab w:val="left" w:pos="1134"/>
        </w:tabs>
        <w:kinsoku/>
        <w:wordWrap/>
        <w:overflowPunct/>
        <w:topLinePunct w:val="0"/>
        <w:autoSpaceDE/>
        <w:autoSpaceDN/>
        <w:bidi w:val="0"/>
        <w:adjustRightInd/>
        <w:snapToGrid/>
        <w:spacing w:line="560" w:lineRule="exact"/>
        <w:ind w:left="0" w:leftChars="0" w:right="0" w:rightChars="0" w:firstLine="470" w:firstLineChars="196"/>
        <w:jc w:val="both"/>
        <w:textAlignment w:val="auto"/>
        <w:outlineLvl w:val="9"/>
        <w:rPr>
          <w:rFonts w:hint="eastAsia" w:cs="仿宋_GB2312" w:asciiTheme="minorEastAsia" w:hAnsiTheme="minorEastAsia" w:eastAsiaTheme="minorEastAsia"/>
          <w:sz w:val="24"/>
          <w:szCs w:val="24"/>
          <w:highlight w:val="none"/>
        </w:rPr>
      </w:pPr>
      <w:r>
        <w:rPr>
          <w:rFonts w:hint="eastAsia" w:cs="仿宋_GB2312" w:asciiTheme="minorEastAsia" w:hAnsiTheme="minorEastAsia" w:eastAsiaTheme="minorEastAsia"/>
          <w:sz w:val="24"/>
          <w:szCs w:val="24"/>
          <w:highlight w:val="none"/>
          <w:lang w:val="en-US" w:eastAsia="zh-CN"/>
        </w:rPr>
        <w:t>（一）</w:t>
      </w:r>
      <w:r>
        <w:rPr>
          <w:rFonts w:hint="eastAsia" w:cs="仿宋_GB2312" w:asciiTheme="minorEastAsia" w:hAnsiTheme="minorEastAsia" w:eastAsiaTheme="minorEastAsia"/>
          <w:sz w:val="24"/>
          <w:szCs w:val="24"/>
          <w:highlight w:val="none"/>
        </w:rPr>
        <w:t>在高风险区域的来我公司的报价方服务人员一律实施内蒙古锡林郭勒盟正蓝旗疫情防控要求，来我厂前持近1天的合格的核酸报告、行程码、健康码及提前三天向我公司进行报备才能允许入厂服务。</w:t>
      </w:r>
    </w:p>
    <w:p>
      <w:pPr>
        <w:keepNext w:val="0"/>
        <w:keepLines w:val="0"/>
        <w:pageBreakBefore w:val="0"/>
        <w:widowControl w:val="0"/>
        <w:tabs>
          <w:tab w:val="left" w:pos="0"/>
          <w:tab w:val="left" w:pos="993"/>
          <w:tab w:val="left" w:pos="1134"/>
        </w:tabs>
        <w:kinsoku/>
        <w:wordWrap/>
        <w:overflowPunct/>
        <w:topLinePunct w:val="0"/>
        <w:autoSpaceDE/>
        <w:autoSpaceDN/>
        <w:bidi w:val="0"/>
        <w:adjustRightInd/>
        <w:snapToGrid/>
        <w:spacing w:line="560" w:lineRule="exact"/>
        <w:ind w:left="0" w:leftChars="0" w:right="0" w:rightChars="0" w:firstLine="470" w:firstLineChars="196"/>
        <w:jc w:val="both"/>
        <w:textAlignment w:val="auto"/>
        <w:outlineLvl w:val="9"/>
        <w:rPr>
          <w:rFonts w:hint="eastAsia" w:cs="仿宋_GB2312" w:asciiTheme="minorEastAsia" w:hAnsiTheme="minorEastAsia" w:eastAsiaTheme="minorEastAsia"/>
          <w:sz w:val="24"/>
          <w:szCs w:val="24"/>
          <w:highlight w:val="none"/>
        </w:rPr>
      </w:pPr>
      <w:r>
        <w:rPr>
          <w:rFonts w:hint="eastAsia" w:cs="仿宋_GB2312" w:asciiTheme="minorEastAsia" w:hAnsiTheme="minorEastAsia" w:eastAsiaTheme="minorEastAsia"/>
          <w:sz w:val="24"/>
          <w:szCs w:val="24"/>
          <w:highlight w:val="none"/>
          <w:lang w:eastAsia="zh-CN"/>
        </w:rPr>
        <w:t>（</w:t>
      </w:r>
      <w:r>
        <w:rPr>
          <w:rFonts w:hint="eastAsia" w:cs="仿宋_GB2312" w:asciiTheme="minorEastAsia" w:hAnsiTheme="minorEastAsia" w:eastAsiaTheme="minorEastAsia"/>
          <w:sz w:val="24"/>
          <w:szCs w:val="24"/>
          <w:highlight w:val="none"/>
          <w:lang w:val="en-US" w:eastAsia="zh-CN"/>
        </w:rPr>
        <w:t>二</w:t>
      </w:r>
      <w:r>
        <w:rPr>
          <w:rFonts w:hint="eastAsia" w:cs="仿宋_GB2312" w:asciiTheme="minorEastAsia" w:hAnsiTheme="minorEastAsia" w:eastAsiaTheme="minorEastAsia"/>
          <w:sz w:val="24"/>
          <w:szCs w:val="24"/>
          <w:highlight w:val="none"/>
          <w:lang w:eastAsia="zh-CN"/>
        </w:rPr>
        <w:t>）</w:t>
      </w:r>
      <w:r>
        <w:rPr>
          <w:rFonts w:hint="eastAsia" w:cs="仿宋_GB2312" w:asciiTheme="minorEastAsia" w:hAnsiTheme="minorEastAsia" w:eastAsiaTheme="minorEastAsia"/>
          <w:sz w:val="24"/>
          <w:szCs w:val="24"/>
          <w:highlight w:val="none"/>
        </w:rPr>
        <w:t>在锡林郭勒盟内的服务人员来厂持近1天合格的核酸报告、行程码和健康码才能允许入厂施工。</w:t>
      </w:r>
    </w:p>
    <w:p>
      <w:pPr>
        <w:keepNext w:val="0"/>
        <w:keepLines w:val="0"/>
        <w:pageBreakBefore w:val="0"/>
        <w:widowControl w:val="0"/>
        <w:tabs>
          <w:tab w:val="left" w:pos="0"/>
          <w:tab w:val="left" w:pos="993"/>
          <w:tab w:val="left" w:pos="1134"/>
        </w:tabs>
        <w:kinsoku/>
        <w:wordWrap/>
        <w:overflowPunct/>
        <w:topLinePunct w:val="0"/>
        <w:autoSpaceDE/>
        <w:autoSpaceDN/>
        <w:bidi w:val="0"/>
        <w:adjustRightInd/>
        <w:snapToGrid/>
        <w:spacing w:line="560" w:lineRule="exact"/>
        <w:ind w:left="0" w:leftChars="0" w:right="0" w:rightChars="0" w:firstLine="470" w:firstLineChars="196"/>
        <w:jc w:val="both"/>
        <w:textAlignment w:val="auto"/>
        <w:outlineLvl w:val="9"/>
        <w:rPr>
          <w:rFonts w:hint="eastAsia" w:cs="仿宋_GB2312" w:asciiTheme="minorEastAsia" w:hAnsiTheme="minorEastAsia" w:eastAsiaTheme="minorEastAsia"/>
          <w:sz w:val="24"/>
          <w:szCs w:val="24"/>
          <w:highlight w:val="none"/>
        </w:rPr>
      </w:pPr>
      <w:r>
        <w:rPr>
          <w:rFonts w:hint="eastAsia" w:cs="仿宋_GB2312" w:asciiTheme="minorEastAsia" w:hAnsiTheme="minorEastAsia" w:eastAsiaTheme="minorEastAsia"/>
          <w:sz w:val="24"/>
          <w:szCs w:val="24"/>
          <w:highlight w:val="none"/>
          <w:lang w:eastAsia="zh-CN"/>
        </w:rPr>
        <w:t>（</w:t>
      </w:r>
      <w:r>
        <w:rPr>
          <w:rFonts w:hint="eastAsia" w:cs="仿宋_GB2312" w:asciiTheme="minorEastAsia" w:hAnsiTheme="minorEastAsia" w:eastAsiaTheme="minorEastAsia"/>
          <w:sz w:val="24"/>
          <w:szCs w:val="24"/>
          <w:highlight w:val="none"/>
          <w:lang w:val="en-US" w:eastAsia="zh-CN"/>
        </w:rPr>
        <w:t>三</w:t>
      </w:r>
      <w:r>
        <w:rPr>
          <w:rFonts w:hint="eastAsia" w:cs="仿宋_GB2312" w:asciiTheme="minorEastAsia" w:hAnsiTheme="minorEastAsia" w:eastAsiaTheme="minorEastAsia"/>
          <w:sz w:val="24"/>
          <w:szCs w:val="24"/>
          <w:highlight w:val="none"/>
          <w:lang w:eastAsia="zh-CN"/>
        </w:rPr>
        <w:t>）</w:t>
      </w:r>
      <w:r>
        <w:rPr>
          <w:rFonts w:hint="eastAsia" w:cs="仿宋_GB2312" w:asciiTheme="minorEastAsia" w:hAnsiTheme="minorEastAsia" w:eastAsiaTheme="minorEastAsia"/>
          <w:sz w:val="24"/>
          <w:szCs w:val="24"/>
          <w:highlight w:val="none"/>
        </w:rPr>
        <w:t>报价方必须固定进厂服务人员，不能随意更换人员。</w:t>
      </w:r>
    </w:p>
    <w:p>
      <w:pPr>
        <w:keepNext w:val="0"/>
        <w:keepLines w:val="0"/>
        <w:pageBreakBefore w:val="0"/>
        <w:widowControl w:val="0"/>
        <w:tabs>
          <w:tab w:val="left" w:pos="0"/>
          <w:tab w:val="left" w:pos="993"/>
          <w:tab w:val="left" w:pos="1134"/>
        </w:tabs>
        <w:kinsoku/>
        <w:wordWrap/>
        <w:overflowPunct/>
        <w:topLinePunct w:val="0"/>
        <w:autoSpaceDE/>
        <w:autoSpaceDN/>
        <w:bidi w:val="0"/>
        <w:adjustRightInd/>
        <w:snapToGrid/>
        <w:spacing w:line="560" w:lineRule="exact"/>
        <w:ind w:left="0" w:leftChars="0" w:right="0" w:rightChars="0" w:firstLine="470" w:firstLineChars="196"/>
        <w:jc w:val="both"/>
        <w:textAlignment w:val="auto"/>
        <w:outlineLvl w:val="9"/>
        <w:rPr>
          <w:rFonts w:hint="eastAsia" w:cs="仿宋_GB2312" w:asciiTheme="minorEastAsia" w:hAnsiTheme="minorEastAsia" w:eastAsiaTheme="minorEastAsia"/>
          <w:sz w:val="24"/>
          <w:szCs w:val="24"/>
          <w:highlight w:val="none"/>
        </w:rPr>
      </w:pPr>
      <w:r>
        <w:rPr>
          <w:rFonts w:hint="eastAsia" w:cs="仿宋_GB2312" w:asciiTheme="minorEastAsia" w:hAnsiTheme="minorEastAsia" w:eastAsiaTheme="minorEastAsia"/>
          <w:sz w:val="24"/>
          <w:szCs w:val="24"/>
          <w:highlight w:val="none"/>
          <w:lang w:val="en-US" w:eastAsia="zh-CN"/>
        </w:rPr>
        <w:t>（四）</w:t>
      </w:r>
      <w:r>
        <w:rPr>
          <w:rFonts w:hint="eastAsia" w:cs="仿宋_GB2312" w:asciiTheme="minorEastAsia" w:hAnsiTheme="minorEastAsia" w:eastAsiaTheme="minorEastAsia"/>
          <w:sz w:val="24"/>
          <w:szCs w:val="24"/>
          <w:highlight w:val="none"/>
        </w:rPr>
        <w:t>报价方严格要求报价方服务人员只能在服务现场范围内进行工作，采购方派专职技术人员在施工现场与报价方联系并验收，需要结算手续时报价方必须固定人员与采购方专职代表联系和办理手续。</w:t>
      </w:r>
    </w:p>
    <w:p>
      <w:pPr>
        <w:keepNext w:val="0"/>
        <w:keepLines w:val="0"/>
        <w:pageBreakBefore w:val="0"/>
        <w:widowControl w:val="0"/>
        <w:tabs>
          <w:tab w:val="left" w:pos="0"/>
          <w:tab w:val="left" w:pos="993"/>
          <w:tab w:val="left" w:pos="1134"/>
        </w:tabs>
        <w:kinsoku/>
        <w:wordWrap/>
        <w:overflowPunct/>
        <w:topLinePunct w:val="0"/>
        <w:autoSpaceDE/>
        <w:autoSpaceDN/>
        <w:bidi w:val="0"/>
        <w:adjustRightInd/>
        <w:snapToGrid/>
        <w:spacing w:line="560" w:lineRule="exact"/>
        <w:ind w:left="0" w:leftChars="0" w:right="0" w:rightChars="0" w:firstLine="470" w:firstLineChars="196"/>
        <w:jc w:val="both"/>
        <w:textAlignment w:val="auto"/>
        <w:outlineLvl w:val="9"/>
        <w:rPr>
          <w:rFonts w:hint="eastAsia" w:cs="仿宋_GB2312" w:asciiTheme="minorEastAsia" w:hAnsiTheme="minorEastAsia" w:eastAsiaTheme="minorEastAsia"/>
          <w:sz w:val="24"/>
          <w:szCs w:val="24"/>
          <w:highlight w:val="none"/>
        </w:rPr>
      </w:pPr>
      <w:r>
        <w:rPr>
          <w:rFonts w:hint="eastAsia" w:cs="仿宋_GB2312" w:asciiTheme="minorEastAsia" w:hAnsiTheme="minorEastAsia" w:eastAsiaTheme="minorEastAsia"/>
          <w:sz w:val="24"/>
          <w:szCs w:val="24"/>
          <w:highlight w:val="none"/>
          <w:lang w:val="en-US" w:eastAsia="zh-CN"/>
        </w:rPr>
        <w:t>（五）</w:t>
      </w:r>
      <w:r>
        <w:rPr>
          <w:rFonts w:hint="eastAsia" w:cs="仿宋_GB2312" w:asciiTheme="minorEastAsia" w:hAnsiTheme="minorEastAsia" w:eastAsiaTheme="minorEastAsia"/>
          <w:sz w:val="24"/>
          <w:szCs w:val="24"/>
          <w:highlight w:val="none"/>
        </w:rPr>
        <w:t>在中高风险区域的报价方，必须满足人员防疫隔离等相关要求并能保证工期，避免出现工期延误。</w:t>
      </w:r>
    </w:p>
    <w:p>
      <w:pPr>
        <w:pStyle w:val="4"/>
        <w:rPr>
          <w:rFonts w:hint="eastAsia"/>
        </w:rPr>
      </w:pPr>
    </w:p>
    <w:p>
      <w:pP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br w:type="page"/>
      </w:r>
    </w:p>
    <w:p>
      <w:pPr>
        <w:wordWrap w:val="0"/>
        <w:adjustRightInd w:val="0"/>
        <w:snapToGrid w:val="0"/>
        <w:jc w:val="center"/>
        <w:rPr>
          <w:rFonts w:ascii="黑体" w:hAnsi="黑体" w:eastAsia="黑体"/>
          <w:sz w:val="40"/>
          <w:szCs w:val="32"/>
        </w:rPr>
      </w:pPr>
      <w:r>
        <w:rPr>
          <w:rFonts w:hint="eastAsia" w:asciiTheme="minorEastAsia" w:hAnsiTheme="minorEastAsia" w:eastAsiaTheme="minorEastAsia" w:cstheme="minorEastAsia"/>
          <w:b/>
          <w:bCs/>
          <w:sz w:val="32"/>
          <w:szCs w:val="32"/>
        </w:rPr>
        <w:t>第五章  报价文件格式要求</w:t>
      </w:r>
    </w:p>
    <w:p>
      <w:pPr>
        <w:tabs>
          <w:tab w:val="left" w:pos="567"/>
        </w:tabs>
        <w:adjustRightInd w:val="0"/>
        <w:snapToGrid w:val="0"/>
        <w:spacing w:beforeLines="100" w:line="400" w:lineRule="exact"/>
        <w:jc w:val="left"/>
        <w:outlineLvl w:val="0"/>
        <w:rPr>
          <w:rFonts w:hint="eastAsia" w:ascii="宋体" w:hAnsi="宋体"/>
          <w:b/>
          <w:sz w:val="24"/>
          <w:szCs w:val="24"/>
        </w:rPr>
      </w:pPr>
      <w:r>
        <w:rPr>
          <w:rFonts w:hint="eastAsia" w:ascii="宋体" w:hAnsi="宋体"/>
          <w:b/>
          <w:sz w:val="24"/>
          <w:szCs w:val="24"/>
        </w:rPr>
        <w:t>一、报价文件组成及要求</w:t>
      </w:r>
    </w:p>
    <w:p>
      <w:pPr>
        <w:spacing w:line="400" w:lineRule="exact"/>
        <w:ind w:firstLine="360" w:firstLineChars="150"/>
        <w:jc w:val="left"/>
        <w:rPr>
          <w:rFonts w:hint="eastAsia" w:ascii="宋体" w:hAnsi="宋体"/>
          <w:bCs/>
          <w:sz w:val="24"/>
          <w:szCs w:val="24"/>
        </w:rPr>
      </w:pPr>
      <w:r>
        <w:rPr>
          <w:rFonts w:hint="eastAsia" w:ascii="宋体" w:hAnsi="宋体"/>
          <w:bCs/>
          <w:sz w:val="24"/>
          <w:szCs w:val="24"/>
        </w:rPr>
        <w:t>1</w:t>
      </w:r>
      <w:r>
        <w:rPr>
          <w:rFonts w:hint="eastAsia" w:ascii="宋体" w:hAnsi="宋体"/>
          <w:bCs/>
          <w:sz w:val="24"/>
          <w:szCs w:val="24"/>
          <w:lang w:val="en-US" w:eastAsia="zh-CN"/>
        </w:rPr>
        <w:t>.</w:t>
      </w:r>
      <w:r>
        <w:rPr>
          <w:rFonts w:hint="eastAsia" w:ascii="宋体" w:hAnsi="宋体"/>
          <w:bCs/>
          <w:sz w:val="24"/>
          <w:szCs w:val="24"/>
        </w:rPr>
        <w:t>报价文件包括：</w:t>
      </w:r>
    </w:p>
    <w:p>
      <w:pPr>
        <w:spacing w:line="400" w:lineRule="exact"/>
        <w:ind w:firstLine="235" w:firstLineChars="98"/>
        <w:jc w:val="left"/>
        <w:rPr>
          <w:rFonts w:hint="eastAsia" w:ascii="宋体" w:hAnsi="宋体" w:cs="宋体"/>
          <w:b w:val="0"/>
          <w:bCs/>
          <w:sz w:val="22"/>
          <w:szCs w:val="22"/>
        </w:rPr>
      </w:pPr>
      <w:r>
        <w:rPr>
          <w:rFonts w:hint="eastAsia" w:ascii="宋体" w:hAnsi="宋体"/>
          <w:b w:val="0"/>
          <w:bCs/>
          <w:sz w:val="24"/>
          <w:szCs w:val="24"/>
        </w:rPr>
        <w:t>（1）项目报价单</w:t>
      </w:r>
    </w:p>
    <w:tbl>
      <w:tblPr>
        <w:tblStyle w:val="13"/>
        <w:tblpPr w:leftFromText="180" w:rightFromText="180" w:vertAnchor="text" w:horzAnchor="page" w:tblpX="1334" w:tblpY="44"/>
        <w:tblOverlap w:val="never"/>
        <w:tblW w:w="9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777"/>
        <w:gridCol w:w="708"/>
        <w:gridCol w:w="2224"/>
        <w:gridCol w:w="667"/>
        <w:gridCol w:w="477"/>
        <w:gridCol w:w="416"/>
        <w:gridCol w:w="944"/>
        <w:gridCol w:w="810"/>
        <w:gridCol w:w="762"/>
        <w:gridCol w:w="738"/>
        <w:gridCol w:w="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4" w:type="dxa"/>
            <w:vMerge w:val="restart"/>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序号</w:t>
            </w:r>
          </w:p>
        </w:tc>
        <w:tc>
          <w:tcPr>
            <w:tcW w:w="777" w:type="dxa"/>
            <w:vMerge w:val="restart"/>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工程服务编码</w:t>
            </w:r>
          </w:p>
        </w:tc>
        <w:tc>
          <w:tcPr>
            <w:tcW w:w="708" w:type="dxa"/>
            <w:vMerge w:val="restart"/>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项目分项名称</w:t>
            </w:r>
          </w:p>
        </w:tc>
        <w:tc>
          <w:tcPr>
            <w:tcW w:w="2224" w:type="dxa"/>
            <w:vMerge w:val="restart"/>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分项技术标准</w:t>
            </w:r>
          </w:p>
        </w:tc>
        <w:tc>
          <w:tcPr>
            <w:tcW w:w="667" w:type="dxa"/>
            <w:vMerge w:val="restart"/>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实施范围</w:t>
            </w:r>
          </w:p>
        </w:tc>
        <w:tc>
          <w:tcPr>
            <w:tcW w:w="477" w:type="dxa"/>
            <w:vMerge w:val="restart"/>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数量</w:t>
            </w:r>
          </w:p>
        </w:tc>
        <w:tc>
          <w:tcPr>
            <w:tcW w:w="416" w:type="dxa"/>
            <w:vMerge w:val="restart"/>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单位</w:t>
            </w:r>
          </w:p>
        </w:tc>
        <w:tc>
          <w:tcPr>
            <w:tcW w:w="1754" w:type="dxa"/>
            <w:gridSpan w:val="2"/>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报价方</w:t>
            </w:r>
          </w:p>
        </w:tc>
        <w:tc>
          <w:tcPr>
            <w:tcW w:w="762" w:type="dxa"/>
            <w:vMerge w:val="restart"/>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工期服务期限</w:t>
            </w:r>
          </w:p>
        </w:tc>
        <w:tc>
          <w:tcPr>
            <w:tcW w:w="738" w:type="dxa"/>
            <w:vMerge w:val="restart"/>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实施地点</w:t>
            </w:r>
          </w:p>
        </w:tc>
        <w:tc>
          <w:tcPr>
            <w:tcW w:w="500" w:type="dxa"/>
            <w:vMerge w:val="restart"/>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rPr>
                <w:rFonts w:hint="default" w:cs="黑体" w:asciiTheme="minorEastAsia" w:hAnsiTheme="minorEastAsia" w:eastAsiaTheme="minorEastAsia"/>
                <w:spacing w:val="0"/>
                <w:sz w:val="24"/>
                <w:szCs w:val="24"/>
              </w:rPr>
            </w:pPr>
            <w:r>
              <w:rPr>
                <w:rFonts w:hint="eastAsia" w:cs="黑体" w:asciiTheme="minorEastAsia" w:hAnsiTheme="minorEastAsia" w:eastAsiaTheme="minorEastAsia"/>
                <w:spacing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494" w:type="dxa"/>
            <w:vMerge w:val="continue"/>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sz w:val="24"/>
                <w:szCs w:val="24"/>
              </w:rPr>
            </w:pPr>
          </w:p>
        </w:tc>
        <w:tc>
          <w:tcPr>
            <w:tcW w:w="777" w:type="dxa"/>
            <w:vMerge w:val="continue"/>
            <w:tcBorders>
              <w:left w:val="nil"/>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sz w:val="24"/>
                <w:szCs w:val="24"/>
              </w:rPr>
            </w:pPr>
          </w:p>
        </w:tc>
        <w:tc>
          <w:tcPr>
            <w:tcW w:w="708" w:type="dxa"/>
            <w:vMerge w:val="continue"/>
            <w:tcBorders>
              <w:left w:val="nil"/>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sz w:val="24"/>
                <w:szCs w:val="24"/>
              </w:rPr>
            </w:pPr>
          </w:p>
        </w:tc>
        <w:tc>
          <w:tcPr>
            <w:tcW w:w="2224" w:type="dxa"/>
            <w:vMerge w:val="continue"/>
            <w:tcBorders>
              <w:left w:val="nil"/>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sz w:val="24"/>
                <w:szCs w:val="24"/>
              </w:rPr>
            </w:pPr>
          </w:p>
        </w:tc>
        <w:tc>
          <w:tcPr>
            <w:tcW w:w="667" w:type="dxa"/>
            <w:vMerge w:val="continue"/>
            <w:tcBorders>
              <w:left w:val="nil"/>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sz w:val="24"/>
                <w:szCs w:val="24"/>
              </w:rPr>
            </w:pPr>
          </w:p>
        </w:tc>
        <w:tc>
          <w:tcPr>
            <w:tcW w:w="477" w:type="dxa"/>
            <w:vMerge w:val="continue"/>
            <w:tcBorders>
              <w:left w:val="nil"/>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sz w:val="24"/>
                <w:szCs w:val="24"/>
              </w:rPr>
            </w:pPr>
          </w:p>
        </w:tc>
        <w:tc>
          <w:tcPr>
            <w:tcW w:w="416" w:type="dxa"/>
            <w:vMerge w:val="continue"/>
            <w:tcBorders>
              <w:left w:val="nil"/>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sz w:val="24"/>
                <w:szCs w:val="24"/>
              </w:rPr>
            </w:pPr>
          </w:p>
        </w:tc>
        <w:tc>
          <w:tcPr>
            <w:tcW w:w="944" w:type="dxa"/>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color w:val="00B0F0"/>
                <w:spacing w:val="0"/>
                <w:sz w:val="24"/>
                <w:szCs w:val="24"/>
              </w:rPr>
            </w:pPr>
            <w:r>
              <w:rPr>
                <w:rFonts w:hint="eastAsia" w:cs="宋体" w:asciiTheme="minorEastAsia" w:hAnsiTheme="minorEastAsia" w:eastAsiaTheme="minorEastAsia"/>
                <w:b/>
                <w:bCs/>
                <w:color w:val="00B0F0"/>
                <w:spacing w:val="0"/>
                <w:sz w:val="24"/>
                <w:szCs w:val="24"/>
              </w:rPr>
              <w:t>含税报单价</w:t>
            </w:r>
          </w:p>
        </w:tc>
        <w:tc>
          <w:tcPr>
            <w:tcW w:w="810" w:type="dxa"/>
            <w:tcBorders>
              <w:left w:val="nil"/>
            </w:tcBorders>
            <w:vAlign w:val="center"/>
          </w:tcPr>
          <w:p>
            <w:pPr>
              <w:pStyle w:val="24"/>
              <w:keepNext w:val="0"/>
              <w:keepLines w:val="0"/>
              <w:suppressLineNumbers w:val="0"/>
              <w:kinsoku/>
              <w:wordWrap/>
              <w:overflowPunct/>
              <w:topLinePunct w:val="0"/>
              <w:autoSpaceDE/>
              <w:autoSpaceDN/>
              <w:bidi w:val="0"/>
              <w:snapToGrid/>
              <w:spacing w:before="0" w:beforeAutospacing="0" w:after="0" w:afterAutospacing="0" w:line="360" w:lineRule="auto"/>
              <w:ind w:left="0" w:right="0"/>
              <w:jc w:val="center"/>
              <w:rPr>
                <w:rFonts w:hint="default" w:cs="宋体" w:asciiTheme="minorEastAsia" w:hAnsiTheme="minorEastAsia" w:eastAsiaTheme="minorEastAsia"/>
                <w:b/>
                <w:bCs/>
                <w:color w:val="00B0F0"/>
                <w:spacing w:val="0"/>
                <w:sz w:val="24"/>
                <w:szCs w:val="24"/>
              </w:rPr>
            </w:pPr>
            <w:r>
              <w:rPr>
                <w:rFonts w:hint="eastAsia" w:cs="宋体" w:asciiTheme="minorEastAsia" w:hAnsiTheme="minorEastAsia" w:eastAsiaTheme="minorEastAsia"/>
                <w:b/>
                <w:bCs/>
                <w:color w:val="00B0F0"/>
                <w:spacing w:val="0"/>
                <w:sz w:val="24"/>
                <w:szCs w:val="24"/>
              </w:rPr>
              <w:t>含税报总价</w:t>
            </w:r>
          </w:p>
        </w:tc>
        <w:tc>
          <w:tcPr>
            <w:tcW w:w="762" w:type="dxa"/>
            <w:vMerge w:val="continue"/>
            <w:tcBorders>
              <w:left w:val="nil"/>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sz w:val="24"/>
                <w:szCs w:val="24"/>
              </w:rPr>
            </w:pPr>
          </w:p>
        </w:tc>
        <w:tc>
          <w:tcPr>
            <w:tcW w:w="738" w:type="dxa"/>
            <w:vMerge w:val="continue"/>
            <w:tcBorders>
              <w:left w:val="nil"/>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sz w:val="24"/>
                <w:szCs w:val="24"/>
              </w:rPr>
            </w:pPr>
          </w:p>
        </w:tc>
        <w:tc>
          <w:tcPr>
            <w:tcW w:w="500" w:type="dxa"/>
            <w:vMerge w:val="continue"/>
            <w:tcBorders>
              <w:left w:val="nil"/>
            </w:tcBorders>
            <w:vAlign w:val="center"/>
          </w:tcPr>
          <w:p>
            <w:pPr>
              <w:keepNext w:val="0"/>
              <w:keepLines w:val="0"/>
              <w:widowControl/>
              <w:suppressLineNumbers w:val="0"/>
              <w:kinsoku/>
              <w:wordWrap/>
              <w:overflowPunct/>
              <w:topLinePunct w:val="0"/>
              <w:autoSpaceDE/>
              <w:autoSpaceDN/>
              <w:bidi w:val="0"/>
              <w:snapToGrid/>
              <w:spacing w:before="0" w:beforeAutospacing="0" w:after="0" w:afterAutospacing="0" w:line="360" w:lineRule="auto"/>
              <w:ind w:left="0" w:right="0"/>
              <w:jc w:val="left"/>
              <w:rPr>
                <w:rFonts w:hint="default" w:cs="宋体" w:asciiTheme="minorEastAsia" w:hAnsiTheme="minorEastAsia" w:eastAsiaTheme="minorEastAsia"/>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4" w:hRule="atLeast"/>
        </w:trPr>
        <w:tc>
          <w:tcPr>
            <w:tcW w:w="494"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4"/>
                <w:szCs w:val="24"/>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4"/>
                <w:szCs w:val="24"/>
              </w:rPr>
            </w:pPr>
            <w:r>
              <w:rPr>
                <w:rFonts w:hint="eastAsia" w:cs="仿宋_GB2312" w:asciiTheme="minorEastAsia" w:hAnsiTheme="minorEastAsia" w:eastAsiaTheme="minorEastAsia"/>
                <w:spacing w:val="0"/>
                <w:sz w:val="24"/>
                <w:szCs w:val="24"/>
              </w:rPr>
              <w:t>1</w:t>
            </w:r>
          </w:p>
        </w:tc>
        <w:tc>
          <w:tcPr>
            <w:tcW w:w="777" w:type="dxa"/>
            <w:tcBorders>
              <w:left w:val="nil"/>
            </w:tcBorders>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仿宋_GB2312" w:asciiTheme="minorEastAsia" w:hAnsiTheme="minorEastAsia" w:eastAsiaTheme="minorEastAsia"/>
                <w:spacing w:val="0"/>
                <w:sz w:val="24"/>
                <w:szCs w:val="24"/>
              </w:rPr>
            </w:pPr>
          </w:p>
        </w:tc>
        <w:tc>
          <w:tcPr>
            <w:tcW w:w="708"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default" w:cs="仿宋_GB2312" w:asciiTheme="minorEastAsia" w:hAnsiTheme="minorEastAsia" w:eastAsiaTheme="minorEastAsia"/>
                <w:spacing w:val="0"/>
                <w:sz w:val="21"/>
                <w:szCs w:val="21"/>
                <w:lang w:val="en-US" w:eastAsia="zh-CN"/>
              </w:rPr>
            </w:pPr>
            <w:r>
              <w:rPr>
                <w:rFonts w:hint="eastAsia" w:cs="仿宋_GB2312" w:asciiTheme="minorEastAsia" w:hAnsiTheme="minorEastAsia" w:eastAsiaTheme="minorEastAsia"/>
                <w:spacing w:val="0"/>
                <w:sz w:val="21"/>
                <w:szCs w:val="21"/>
                <w:lang w:val="en-US" w:eastAsia="zh-CN"/>
              </w:rPr>
              <w:t>上都风电旅拍宣传片</w:t>
            </w:r>
          </w:p>
        </w:tc>
        <w:tc>
          <w:tcPr>
            <w:tcW w:w="2224"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420" w:firstLineChars="200"/>
              <w:jc w:val="left"/>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上都</w:t>
            </w:r>
            <w:r>
              <w:rPr>
                <w:rFonts w:hint="eastAsia" w:cs="仿宋_GB2312" w:asciiTheme="minorEastAsia" w:hAnsiTheme="minorEastAsia" w:eastAsiaTheme="minorEastAsia"/>
                <w:spacing w:val="0"/>
                <w:sz w:val="21"/>
                <w:szCs w:val="21"/>
                <w:lang w:val="en-US" w:eastAsia="zh-CN"/>
              </w:rPr>
              <w:t>风电旅拍</w:t>
            </w:r>
            <w:r>
              <w:rPr>
                <w:rFonts w:hint="eastAsia" w:cs="仿宋_GB2312" w:asciiTheme="minorEastAsia" w:hAnsiTheme="minorEastAsia" w:eastAsiaTheme="minorEastAsia"/>
                <w:spacing w:val="0"/>
                <w:sz w:val="21"/>
                <w:szCs w:val="21"/>
              </w:rPr>
              <w:t>宣传片</w:t>
            </w:r>
            <w:r>
              <w:rPr>
                <w:rFonts w:hint="eastAsia" w:cs="仿宋_GB2312" w:asciiTheme="minorEastAsia" w:hAnsiTheme="minorEastAsia" w:eastAsiaTheme="minorEastAsia"/>
                <w:spacing w:val="0"/>
                <w:kern w:val="0"/>
                <w:sz w:val="21"/>
                <w:szCs w:val="21"/>
              </w:rPr>
              <w:t>（约</w:t>
            </w:r>
            <w:r>
              <w:rPr>
                <w:rFonts w:hint="eastAsia" w:cs="仿宋_GB2312" w:asciiTheme="minorEastAsia" w:hAnsiTheme="minorEastAsia" w:eastAsiaTheme="minorEastAsia"/>
                <w:spacing w:val="0"/>
                <w:kern w:val="0"/>
                <w:sz w:val="21"/>
                <w:szCs w:val="21"/>
                <w:lang w:val="en-US" w:eastAsia="zh-CN"/>
              </w:rPr>
              <w:t>6</w:t>
            </w:r>
            <w:r>
              <w:rPr>
                <w:rFonts w:hint="eastAsia" w:cs="仿宋_GB2312" w:asciiTheme="minorEastAsia" w:hAnsiTheme="minorEastAsia" w:eastAsiaTheme="minorEastAsia"/>
                <w:spacing w:val="0"/>
                <w:kern w:val="0"/>
                <w:sz w:val="21"/>
                <w:szCs w:val="21"/>
              </w:rPr>
              <w:t>分钟）：</w:t>
            </w:r>
            <w:r>
              <w:rPr>
                <w:rFonts w:hint="eastAsia" w:cs="仿宋_GB2312" w:asciiTheme="minorEastAsia" w:hAnsiTheme="minorEastAsia" w:eastAsiaTheme="minorEastAsia"/>
                <w:spacing w:val="0"/>
                <w:kern w:val="0"/>
                <w:sz w:val="21"/>
                <w:szCs w:val="21"/>
                <w:lang w:val="en-US" w:eastAsia="zh-CN"/>
              </w:rPr>
              <w:t>导演、</w:t>
            </w:r>
            <w:r>
              <w:rPr>
                <w:rFonts w:hint="eastAsia" w:cs="仿宋_GB2312" w:asciiTheme="minorEastAsia" w:hAnsiTheme="minorEastAsia" w:eastAsiaTheme="minorEastAsia"/>
                <w:spacing w:val="0"/>
                <w:sz w:val="21"/>
                <w:szCs w:val="21"/>
              </w:rPr>
              <w:t>前期策划、</w:t>
            </w:r>
            <w:r>
              <w:rPr>
                <w:rFonts w:hint="eastAsia" w:cs="仿宋_GB2312" w:asciiTheme="minorEastAsia" w:hAnsiTheme="minorEastAsia" w:eastAsiaTheme="minorEastAsia"/>
                <w:spacing w:val="0"/>
                <w:sz w:val="21"/>
                <w:szCs w:val="21"/>
                <w:lang w:val="en-US" w:eastAsia="zh-CN"/>
              </w:rPr>
              <w:t>文案脚本</w:t>
            </w:r>
            <w:r>
              <w:rPr>
                <w:rFonts w:hint="eastAsia" w:cs="仿宋_GB2312" w:asciiTheme="minorEastAsia" w:hAnsiTheme="minorEastAsia" w:eastAsiaTheme="minorEastAsia"/>
                <w:spacing w:val="0"/>
                <w:sz w:val="21"/>
                <w:szCs w:val="21"/>
              </w:rPr>
              <w:t>、拍摄，设备包括航拍、灯光、轨道、摇臂</w:t>
            </w:r>
            <w:r>
              <w:rPr>
                <w:rFonts w:hint="eastAsia" w:cs="仿宋_GB2312" w:asciiTheme="minorEastAsia" w:hAnsiTheme="minorEastAsia" w:eastAsiaTheme="minorEastAsia"/>
                <w:spacing w:val="0"/>
                <w:sz w:val="21"/>
                <w:szCs w:val="21"/>
                <w:lang w:eastAsia="zh-CN"/>
              </w:rPr>
              <w:t>，</w:t>
            </w:r>
            <w:r>
              <w:rPr>
                <w:rFonts w:hint="eastAsia" w:cs="仿宋_GB2312" w:asciiTheme="minorEastAsia" w:hAnsiTheme="minorEastAsia" w:eastAsiaTheme="minorEastAsia"/>
                <w:spacing w:val="0"/>
                <w:sz w:val="21"/>
                <w:szCs w:val="21"/>
                <w:lang w:val="en-US" w:eastAsia="zh-CN"/>
              </w:rPr>
              <w:t>主持人、化妆师、录</w:t>
            </w:r>
            <w:r>
              <w:rPr>
                <w:rFonts w:hint="eastAsia" w:cs="仿宋_GB2312" w:asciiTheme="minorEastAsia" w:hAnsiTheme="minorEastAsia" w:eastAsiaTheme="minorEastAsia"/>
                <w:spacing w:val="0"/>
                <w:sz w:val="21"/>
                <w:szCs w:val="21"/>
              </w:rPr>
              <w:t>音、编辑、动画等。</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仿宋_GB2312" w:asciiTheme="minorEastAsia" w:hAnsiTheme="minorEastAsia" w:eastAsiaTheme="minorEastAsia"/>
                <w:spacing w:val="0"/>
                <w:sz w:val="21"/>
                <w:szCs w:val="21"/>
                <w:lang w:val="en-US" w:eastAsia="zh-CN"/>
              </w:rPr>
            </w:pPr>
            <w:r>
              <w:rPr>
                <w:rFonts w:hint="eastAsia" w:cs="仿宋_GB2312" w:asciiTheme="minorEastAsia" w:hAnsiTheme="minorEastAsia" w:eastAsiaTheme="minorEastAsia"/>
                <w:spacing w:val="0"/>
                <w:sz w:val="21"/>
                <w:szCs w:val="21"/>
                <w:shd w:val="clear" w:color="auto" w:fill="FFFFFF"/>
                <w:lang w:val="en-US" w:eastAsia="zh-CN"/>
              </w:rPr>
              <w:t>要求</w:t>
            </w:r>
            <w:r>
              <w:rPr>
                <w:rFonts w:hint="eastAsia" w:cs="仿宋_GB2312" w:asciiTheme="minorEastAsia" w:hAnsiTheme="minorEastAsia" w:eastAsiaTheme="minorEastAsia"/>
                <w:spacing w:val="0"/>
                <w:sz w:val="21"/>
                <w:szCs w:val="21"/>
                <w:shd w:val="clear" w:color="auto" w:fill="FFFFFF"/>
                <w:lang w:eastAsia="zh-CN"/>
              </w:rPr>
              <w:t>：</w:t>
            </w:r>
            <w:r>
              <w:rPr>
                <w:rFonts w:hint="eastAsia" w:cs="仿宋_GB2312" w:asciiTheme="minorEastAsia" w:hAnsiTheme="minorEastAsia" w:eastAsiaTheme="minorEastAsia"/>
                <w:spacing w:val="0"/>
                <w:sz w:val="21"/>
                <w:szCs w:val="21"/>
                <w:shd w:val="clear" w:color="auto" w:fill="FFFFFF"/>
                <w:lang w:val="en-US" w:eastAsia="zh-CN"/>
              </w:rPr>
              <w:t>按要求出创意脚本，拍摄主持人的所见所闻、介绍风场的各个亮点。</w:t>
            </w:r>
          </w:p>
        </w:tc>
        <w:tc>
          <w:tcPr>
            <w:tcW w:w="667"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textAlignment w:val="center"/>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上都发电公司</w:t>
            </w:r>
          </w:p>
        </w:tc>
        <w:tc>
          <w:tcPr>
            <w:tcW w:w="477"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kern w:val="0"/>
                <w:sz w:val="21"/>
                <w:szCs w:val="21"/>
              </w:rPr>
              <w:t>1</w:t>
            </w:r>
          </w:p>
        </w:tc>
        <w:tc>
          <w:tcPr>
            <w:tcW w:w="416"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kern w:val="0"/>
                <w:sz w:val="21"/>
                <w:szCs w:val="21"/>
              </w:rPr>
              <w:t>项</w:t>
            </w:r>
          </w:p>
        </w:tc>
        <w:tc>
          <w:tcPr>
            <w:tcW w:w="944" w:type="dxa"/>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tc>
        <w:tc>
          <w:tcPr>
            <w:tcW w:w="810" w:type="dxa"/>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tc>
        <w:tc>
          <w:tcPr>
            <w:tcW w:w="762"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仿宋_GB2312" w:asciiTheme="minorEastAsia" w:hAnsiTheme="minorEastAsia" w:eastAsiaTheme="minorEastAsia"/>
                <w:spacing w:val="0"/>
                <w:sz w:val="21"/>
                <w:szCs w:val="21"/>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自合同签订之日起</w:t>
            </w:r>
            <w:r>
              <w:rPr>
                <w:rFonts w:hint="eastAsia" w:cs="仿宋_GB2312" w:asciiTheme="minorEastAsia" w:hAnsiTheme="minorEastAsia" w:eastAsiaTheme="minorEastAsia"/>
                <w:spacing w:val="0"/>
                <w:sz w:val="21"/>
                <w:szCs w:val="21"/>
                <w:lang w:val="en-US" w:eastAsia="zh-CN"/>
              </w:rPr>
              <w:t>15</w:t>
            </w:r>
            <w:r>
              <w:rPr>
                <w:rFonts w:hint="eastAsia" w:cs="仿宋_GB2312" w:asciiTheme="minorEastAsia" w:hAnsiTheme="minorEastAsia" w:eastAsiaTheme="minorEastAsia"/>
                <w:spacing w:val="0"/>
                <w:sz w:val="21"/>
                <w:szCs w:val="21"/>
              </w:rPr>
              <w:t>天内完成。</w:t>
            </w:r>
          </w:p>
        </w:tc>
        <w:tc>
          <w:tcPr>
            <w:tcW w:w="738"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kern w:val="0"/>
                <w:sz w:val="21"/>
                <w:szCs w:val="21"/>
              </w:rPr>
              <w:t>内蒙古锡林郭勒盟正蓝旗、多伦县</w:t>
            </w:r>
          </w:p>
        </w:tc>
        <w:tc>
          <w:tcPr>
            <w:tcW w:w="500"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both"/>
              <w:outlineLvl w:val="9"/>
              <w:rPr>
                <w:rFonts w:hint="default" w:cs="仿宋_GB2312" w:asciiTheme="minorEastAsia" w:hAnsiTheme="minorEastAsia" w:eastAsiaTheme="minorEastAsia"/>
                <w:spacing w:val="0"/>
                <w:sz w:val="21"/>
                <w:szCs w:val="21"/>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所需设备全部由报价方提供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5" w:hRule="atLeast"/>
        </w:trPr>
        <w:tc>
          <w:tcPr>
            <w:tcW w:w="494"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4"/>
                <w:szCs w:val="24"/>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eastAsia" w:cs="仿宋_GB2312" w:asciiTheme="minorEastAsia" w:hAnsiTheme="minorEastAsia" w:eastAsiaTheme="minorEastAsia"/>
                <w:spacing w:val="0"/>
                <w:sz w:val="24"/>
                <w:szCs w:val="24"/>
                <w:lang w:eastAsia="zh-CN"/>
              </w:rPr>
            </w:pPr>
            <w:r>
              <w:rPr>
                <w:rFonts w:hint="eastAsia" w:cs="仿宋_GB2312" w:asciiTheme="minorEastAsia" w:hAnsiTheme="minorEastAsia" w:eastAsiaTheme="minorEastAsia"/>
                <w:spacing w:val="0"/>
                <w:sz w:val="24"/>
                <w:szCs w:val="24"/>
                <w:lang w:val="en-US" w:eastAsia="zh-CN"/>
              </w:rPr>
              <w:t>2</w:t>
            </w:r>
          </w:p>
        </w:tc>
        <w:tc>
          <w:tcPr>
            <w:tcW w:w="777" w:type="dxa"/>
            <w:tcBorders>
              <w:left w:val="nil"/>
            </w:tcBorders>
            <w:vAlign w:val="top"/>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仿宋_GB2312" w:asciiTheme="minorEastAsia" w:hAnsiTheme="minorEastAsia" w:eastAsiaTheme="minorEastAsia"/>
                <w:spacing w:val="0"/>
                <w:sz w:val="24"/>
                <w:szCs w:val="24"/>
              </w:rPr>
            </w:pPr>
          </w:p>
        </w:tc>
        <w:tc>
          <w:tcPr>
            <w:tcW w:w="708"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default" w:cs="仿宋_GB2312" w:asciiTheme="minorEastAsia" w:hAnsiTheme="minorEastAsia" w:eastAsiaTheme="minorEastAsia"/>
                <w:spacing w:val="0"/>
                <w:sz w:val="21"/>
                <w:szCs w:val="21"/>
                <w:lang w:val="en-US" w:eastAsia="zh-CN"/>
              </w:rPr>
            </w:pPr>
            <w:r>
              <w:rPr>
                <w:rFonts w:hint="eastAsia" w:cs="仿宋_GB2312" w:asciiTheme="minorEastAsia" w:hAnsiTheme="minorEastAsia" w:eastAsiaTheme="minorEastAsia"/>
                <w:spacing w:val="0"/>
                <w:sz w:val="21"/>
                <w:szCs w:val="21"/>
                <w:lang w:val="en-US" w:eastAsia="zh-CN"/>
              </w:rPr>
              <w:t>上都风电基地建设纪实专题片</w:t>
            </w:r>
          </w:p>
        </w:tc>
        <w:tc>
          <w:tcPr>
            <w:tcW w:w="2224"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default"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kern w:val="0"/>
                <w:sz w:val="21"/>
                <w:szCs w:val="21"/>
              </w:rPr>
              <w:t>（约</w:t>
            </w:r>
            <w:r>
              <w:rPr>
                <w:rFonts w:hint="eastAsia" w:cs="仿宋_GB2312" w:asciiTheme="minorEastAsia" w:hAnsiTheme="minorEastAsia" w:eastAsiaTheme="minorEastAsia"/>
                <w:spacing w:val="0"/>
                <w:kern w:val="0"/>
                <w:sz w:val="21"/>
                <w:szCs w:val="21"/>
                <w:lang w:val="en-US" w:eastAsia="zh-CN"/>
              </w:rPr>
              <w:t>8</w:t>
            </w:r>
            <w:r>
              <w:rPr>
                <w:rFonts w:hint="eastAsia" w:cs="仿宋_GB2312" w:asciiTheme="minorEastAsia" w:hAnsiTheme="minorEastAsia" w:eastAsiaTheme="minorEastAsia"/>
                <w:spacing w:val="0"/>
                <w:kern w:val="0"/>
                <w:sz w:val="21"/>
                <w:szCs w:val="21"/>
              </w:rPr>
              <w:t>分钟）：</w:t>
            </w:r>
            <w:r>
              <w:rPr>
                <w:rFonts w:hint="eastAsia" w:cs="仿宋_GB2312" w:asciiTheme="minorEastAsia" w:hAnsiTheme="minorEastAsia" w:eastAsiaTheme="minorEastAsia"/>
                <w:spacing w:val="0"/>
                <w:kern w:val="0"/>
                <w:sz w:val="21"/>
                <w:szCs w:val="21"/>
                <w:lang w:val="en-US" w:eastAsia="zh-CN"/>
              </w:rPr>
              <w:t>导演、</w:t>
            </w:r>
            <w:r>
              <w:rPr>
                <w:rFonts w:hint="eastAsia" w:cs="仿宋_GB2312" w:asciiTheme="minorEastAsia" w:hAnsiTheme="minorEastAsia" w:eastAsiaTheme="minorEastAsia"/>
                <w:spacing w:val="0"/>
                <w:sz w:val="21"/>
                <w:szCs w:val="21"/>
              </w:rPr>
              <w:t>前期策划、</w:t>
            </w:r>
            <w:r>
              <w:rPr>
                <w:rFonts w:hint="eastAsia" w:cs="仿宋_GB2312" w:asciiTheme="minorEastAsia" w:hAnsiTheme="minorEastAsia" w:eastAsiaTheme="minorEastAsia"/>
                <w:spacing w:val="0"/>
                <w:sz w:val="21"/>
                <w:szCs w:val="21"/>
                <w:lang w:val="en-US" w:eastAsia="zh-CN"/>
              </w:rPr>
              <w:t>文案脚本</w:t>
            </w:r>
            <w:r>
              <w:rPr>
                <w:rFonts w:hint="eastAsia" w:cs="仿宋_GB2312" w:asciiTheme="minorEastAsia" w:hAnsiTheme="minorEastAsia" w:eastAsiaTheme="minorEastAsia"/>
                <w:spacing w:val="0"/>
                <w:sz w:val="21"/>
                <w:szCs w:val="21"/>
              </w:rPr>
              <w:t>、拍摄，设备包括航拍、灯光、轨道、摇臂</w:t>
            </w:r>
            <w:r>
              <w:rPr>
                <w:rFonts w:hint="eastAsia" w:cs="仿宋_GB2312" w:asciiTheme="minorEastAsia" w:hAnsiTheme="minorEastAsia" w:eastAsiaTheme="minorEastAsia"/>
                <w:spacing w:val="0"/>
                <w:sz w:val="21"/>
                <w:szCs w:val="21"/>
                <w:lang w:eastAsia="zh-CN"/>
              </w:rPr>
              <w: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eastAsia" w:cs="仿宋_GB2312" w:asciiTheme="minorEastAsia" w:hAnsiTheme="minorEastAsia" w:eastAsiaTheme="minorEastAsia"/>
                <w:spacing w:val="0"/>
                <w:sz w:val="21"/>
                <w:szCs w:val="21"/>
                <w:shd w:val="clear" w:color="auto" w:fill="FFFFFF"/>
                <w:lang w:val="en-US" w:eastAsia="zh-CN"/>
              </w:rPr>
            </w:pPr>
            <w:r>
              <w:rPr>
                <w:rFonts w:hint="eastAsia" w:cs="仿宋_GB2312" w:asciiTheme="minorEastAsia" w:hAnsiTheme="minorEastAsia" w:eastAsiaTheme="minorEastAsia"/>
                <w:spacing w:val="0"/>
                <w:sz w:val="21"/>
                <w:szCs w:val="21"/>
                <w:shd w:val="clear" w:color="auto" w:fill="FFFFFF"/>
                <w:lang w:val="en-US" w:eastAsia="zh-CN"/>
              </w:rPr>
              <w:t>拍摄要求</w:t>
            </w:r>
            <w:r>
              <w:rPr>
                <w:rFonts w:hint="eastAsia" w:cs="仿宋_GB2312" w:asciiTheme="minorEastAsia" w:hAnsiTheme="minorEastAsia" w:eastAsiaTheme="minorEastAsia"/>
                <w:spacing w:val="0"/>
                <w:sz w:val="21"/>
                <w:szCs w:val="21"/>
                <w:shd w:val="clear" w:color="auto" w:fill="FFFFFF"/>
                <w:lang w:eastAsia="zh-CN"/>
              </w:rPr>
              <w:t>：</w:t>
            </w:r>
            <w:r>
              <w:rPr>
                <w:rFonts w:hint="eastAsia" w:cs="仿宋_GB2312" w:asciiTheme="minorEastAsia" w:hAnsiTheme="minorEastAsia" w:eastAsiaTheme="minorEastAsia"/>
                <w:spacing w:val="0"/>
                <w:sz w:val="21"/>
                <w:szCs w:val="21"/>
                <w:shd w:val="clear" w:color="auto" w:fill="FFFFFF"/>
              </w:rPr>
              <w:t>拍摄期约</w:t>
            </w:r>
            <w:r>
              <w:rPr>
                <w:rFonts w:hint="eastAsia" w:cs="仿宋_GB2312" w:asciiTheme="minorEastAsia" w:hAnsiTheme="minorEastAsia" w:eastAsiaTheme="minorEastAsia"/>
                <w:spacing w:val="0"/>
                <w:sz w:val="21"/>
                <w:szCs w:val="21"/>
                <w:shd w:val="clear" w:color="auto" w:fill="FFFFFF"/>
                <w:lang w:val="en-US" w:eastAsia="zh-CN"/>
              </w:rPr>
              <w:t>10天</w:t>
            </w:r>
            <w:r>
              <w:rPr>
                <w:rFonts w:hint="eastAsia" w:cs="仿宋_GB2312" w:asciiTheme="minorEastAsia" w:hAnsiTheme="minorEastAsia" w:eastAsiaTheme="minorEastAsia"/>
                <w:spacing w:val="0"/>
                <w:sz w:val="21"/>
                <w:szCs w:val="21"/>
                <w:shd w:val="clear" w:color="auto" w:fill="FFFFFF"/>
              </w:rPr>
              <w:t>，</w:t>
            </w:r>
            <w:r>
              <w:rPr>
                <w:rFonts w:hint="eastAsia" w:cs="仿宋_GB2312" w:asciiTheme="minorEastAsia" w:hAnsiTheme="minorEastAsia" w:eastAsiaTheme="minorEastAsia"/>
                <w:spacing w:val="0"/>
                <w:sz w:val="21"/>
                <w:szCs w:val="21"/>
                <w:shd w:val="clear" w:color="auto" w:fill="FFFFFF"/>
                <w:lang w:val="en-US" w:eastAsia="zh-CN"/>
              </w:rPr>
              <w:t>拍摄5个风场的风机建设和吊装全过程画面，</w:t>
            </w:r>
            <w:r>
              <w:rPr>
                <w:rFonts w:hint="eastAsia" w:cs="仿宋_GB2312" w:asciiTheme="minorEastAsia" w:hAnsiTheme="minorEastAsia" w:eastAsiaTheme="minorEastAsia"/>
                <w:bCs/>
                <w:spacing w:val="0"/>
                <w:sz w:val="21"/>
                <w:szCs w:val="21"/>
              </w:rPr>
              <w:t>航拍、延时、移轴延时、朝阳建设、晚霞建设、晴天、雨天、大风等环境施工画面及项目各标段节点现场的画面拍摄。</w:t>
            </w:r>
          </w:p>
        </w:tc>
        <w:tc>
          <w:tcPr>
            <w:tcW w:w="667"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textAlignment w:val="center"/>
              <w:outlineLvl w:val="9"/>
              <w:rPr>
                <w:rFonts w:hint="eastAsia"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上都发电公司</w:t>
            </w:r>
          </w:p>
        </w:tc>
        <w:tc>
          <w:tcPr>
            <w:tcW w:w="477"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eastAsia" w:cs="仿宋_GB2312" w:asciiTheme="minorEastAsia" w:hAnsiTheme="minorEastAsia" w:eastAsiaTheme="minorEastAsia"/>
                <w:spacing w:val="0"/>
                <w:kern w:val="0"/>
                <w:sz w:val="21"/>
                <w:szCs w:val="21"/>
              </w:rPr>
            </w:pPr>
            <w:r>
              <w:rPr>
                <w:rFonts w:hint="eastAsia" w:cs="仿宋_GB2312" w:asciiTheme="minorEastAsia" w:hAnsiTheme="minorEastAsia" w:eastAsiaTheme="minorEastAsia"/>
                <w:spacing w:val="0"/>
                <w:kern w:val="0"/>
                <w:sz w:val="21"/>
                <w:szCs w:val="21"/>
              </w:rPr>
              <w:t>1</w:t>
            </w:r>
          </w:p>
        </w:tc>
        <w:tc>
          <w:tcPr>
            <w:tcW w:w="416" w:type="dxa"/>
            <w:tcBorders>
              <w:lef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center"/>
              <w:outlineLvl w:val="9"/>
              <w:rPr>
                <w:rFonts w:hint="eastAsia" w:cs="仿宋_GB2312" w:asciiTheme="minorEastAsia" w:hAnsiTheme="minorEastAsia" w:eastAsiaTheme="minorEastAsia"/>
                <w:spacing w:val="0"/>
                <w:kern w:val="0"/>
                <w:sz w:val="21"/>
                <w:szCs w:val="21"/>
              </w:rPr>
            </w:pPr>
            <w:r>
              <w:rPr>
                <w:rFonts w:hint="eastAsia" w:cs="仿宋_GB2312" w:asciiTheme="minorEastAsia" w:hAnsiTheme="minorEastAsia" w:eastAsiaTheme="minorEastAsia"/>
                <w:spacing w:val="0"/>
                <w:kern w:val="0"/>
                <w:sz w:val="21"/>
                <w:szCs w:val="21"/>
              </w:rPr>
              <w:t>项</w:t>
            </w:r>
          </w:p>
        </w:tc>
        <w:tc>
          <w:tcPr>
            <w:tcW w:w="944" w:type="dxa"/>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tc>
        <w:tc>
          <w:tcPr>
            <w:tcW w:w="810" w:type="dxa"/>
            <w:tcBorders>
              <w:left w:val="nil"/>
            </w:tcBorders>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tc>
        <w:tc>
          <w:tcPr>
            <w:tcW w:w="762"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仿宋_GB2312" w:asciiTheme="minorEastAsia" w:hAnsiTheme="minorEastAsia" w:eastAsiaTheme="minorEastAsia"/>
                <w:spacing w:val="0"/>
                <w:sz w:val="21"/>
                <w:szCs w:val="21"/>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仿宋_GB2312" w:asciiTheme="minorEastAsia" w:hAnsiTheme="minorEastAsia" w:eastAsiaTheme="minorEastAsia"/>
                <w:spacing w:val="0"/>
                <w:sz w:val="21"/>
                <w:szCs w:val="21"/>
              </w:rPr>
            </w:pP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left"/>
              <w:outlineLvl w:val="9"/>
              <w:rPr>
                <w:rFonts w:hint="eastAsia"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自合同签订之日起</w:t>
            </w:r>
            <w:r>
              <w:rPr>
                <w:rFonts w:hint="eastAsia" w:cs="仿宋_GB2312" w:asciiTheme="minorEastAsia" w:hAnsiTheme="minorEastAsia" w:eastAsiaTheme="minorEastAsia"/>
                <w:spacing w:val="0"/>
                <w:sz w:val="21"/>
                <w:szCs w:val="21"/>
                <w:lang w:val="en-US" w:eastAsia="zh-CN"/>
              </w:rPr>
              <w:t>15</w:t>
            </w:r>
            <w:r>
              <w:rPr>
                <w:rFonts w:hint="eastAsia" w:cs="仿宋_GB2312" w:asciiTheme="minorEastAsia" w:hAnsiTheme="minorEastAsia" w:eastAsiaTheme="minorEastAsia"/>
                <w:spacing w:val="0"/>
                <w:sz w:val="21"/>
                <w:szCs w:val="21"/>
              </w:rPr>
              <w:t>天内完成。</w:t>
            </w:r>
          </w:p>
        </w:tc>
        <w:tc>
          <w:tcPr>
            <w:tcW w:w="738"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eastAsia" w:cs="仿宋_GB2312" w:asciiTheme="minorEastAsia" w:hAnsiTheme="minorEastAsia" w:eastAsiaTheme="minorEastAsia"/>
                <w:spacing w:val="0"/>
                <w:kern w:val="0"/>
                <w:sz w:val="21"/>
                <w:szCs w:val="21"/>
              </w:rPr>
            </w:pPr>
            <w:r>
              <w:rPr>
                <w:rFonts w:hint="eastAsia" w:cs="仿宋_GB2312" w:asciiTheme="minorEastAsia" w:hAnsiTheme="minorEastAsia" w:eastAsiaTheme="minorEastAsia"/>
                <w:spacing w:val="0"/>
                <w:kern w:val="0"/>
                <w:sz w:val="21"/>
                <w:szCs w:val="21"/>
              </w:rPr>
              <w:t>内蒙古锡林郭勒盟正蓝旗、多伦县</w:t>
            </w:r>
          </w:p>
        </w:tc>
        <w:tc>
          <w:tcPr>
            <w:tcW w:w="500" w:type="dxa"/>
            <w:tcBorders>
              <w:left w:val="nil"/>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both"/>
              <w:outlineLvl w:val="9"/>
              <w:rPr>
                <w:rFonts w:hint="eastAsia" w:cs="仿宋_GB2312" w:asciiTheme="minorEastAsia" w:hAnsiTheme="minorEastAsia" w:eastAsiaTheme="minorEastAsia"/>
                <w:spacing w:val="0"/>
                <w:sz w:val="21"/>
                <w:szCs w:val="21"/>
              </w:rPr>
            </w:pPr>
            <w:r>
              <w:rPr>
                <w:rFonts w:hint="eastAsia" w:cs="仿宋_GB2312" w:asciiTheme="minorEastAsia" w:hAnsiTheme="minorEastAsia" w:eastAsiaTheme="minorEastAsia"/>
                <w:spacing w:val="0"/>
                <w:sz w:val="21"/>
                <w:szCs w:val="21"/>
              </w:rPr>
              <w:t>所需设备全部由报价方提供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6707" w:type="dxa"/>
            <w:gridSpan w:val="8"/>
            <w:vAlign w:val="center"/>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outlineLvl w:val="9"/>
              <w:rPr>
                <w:rFonts w:hint="default" w:cs="宋体" w:asciiTheme="minorEastAsia" w:hAnsiTheme="minorEastAsia" w:eastAsiaTheme="minorEastAsia"/>
                <w:spacing w:val="0"/>
                <w:sz w:val="24"/>
                <w:szCs w:val="24"/>
              </w:rPr>
            </w:pPr>
            <w:r>
              <w:rPr>
                <w:rFonts w:hint="eastAsia" w:cs="宋体" w:asciiTheme="minorEastAsia" w:hAnsiTheme="minorEastAsia" w:eastAsiaTheme="minorEastAsia"/>
                <w:spacing w:val="0"/>
                <w:sz w:val="24"/>
                <w:szCs w:val="24"/>
              </w:rPr>
              <w:t>合   计</w:t>
            </w:r>
          </w:p>
        </w:tc>
        <w:tc>
          <w:tcPr>
            <w:tcW w:w="2810" w:type="dxa"/>
            <w:gridSpan w:val="4"/>
            <w:tcBorders>
              <w:left w:val="nil"/>
            </w:tcBorders>
          </w:tcPr>
          <w:p>
            <w:pPr>
              <w:pStyle w:val="24"/>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outlineLvl w:val="9"/>
              <w:rPr>
                <w:rFonts w:hint="default" w:cs="宋体" w:asciiTheme="minorEastAsia" w:hAnsiTheme="minorEastAsia" w:eastAsiaTheme="minorEastAsia"/>
                <w:color w:val="0000FF"/>
                <w:spacing w:val="0"/>
                <w:sz w:val="24"/>
                <w:szCs w:val="24"/>
              </w:rPr>
            </w:pPr>
          </w:p>
        </w:tc>
      </w:tr>
    </w:tbl>
    <w:p>
      <w:pPr>
        <w:pStyle w:val="4"/>
        <w:ind w:left="0" w:leftChars="0" w:firstLine="0" w:firstLineChars="0"/>
        <w:rPr>
          <w:rFonts w:hint="eastAsia" w:cs="仿宋_GB2312" w:asciiTheme="minorEastAsia" w:hAnsiTheme="minorEastAsia" w:eastAsiaTheme="minorEastAsia"/>
          <w:sz w:val="24"/>
          <w:szCs w:val="24"/>
          <w:highlight w:val="none"/>
        </w:rPr>
      </w:pPr>
      <w:r>
        <w:rPr>
          <w:rFonts w:hint="eastAsia" w:cs="仿宋_GB2312" w:asciiTheme="minorEastAsia" w:hAnsiTheme="minorEastAsia" w:eastAsiaTheme="minorEastAsia"/>
          <w:b/>
          <w:bCs/>
          <w:spacing w:val="0"/>
          <w:sz w:val="24"/>
          <w:szCs w:val="24"/>
        </w:rPr>
        <w:t>注：每个分项均包含了人工、相应消耗性备件以及设备工具等费用。</w:t>
      </w:r>
    </w:p>
    <w:p>
      <w:pPr>
        <w:tabs>
          <w:tab w:val="left" w:pos="567"/>
        </w:tabs>
        <w:adjustRightInd w:val="0"/>
        <w:snapToGrid w:val="0"/>
        <w:spacing w:line="360" w:lineRule="auto"/>
        <w:ind w:firstLine="3600" w:firstLineChars="1500"/>
        <w:jc w:val="left"/>
        <w:outlineLvl w:val="0"/>
        <w:rPr>
          <w:rFonts w:ascii="宋体" w:hAnsi="宋体"/>
          <w:bCs/>
          <w:sz w:val="24"/>
          <w:u w:val="single"/>
        </w:rPr>
      </w:pPr>
      <w:r>
        <w:rPr>
          <w:rFonts w:hint="eastAsia" w:ascii="宋体" w:hAnsi="宋体"/>
          <w:sz w:val="24"/>
          <w:szCs w:val="24"/>
          <w:lang w:val="en-US" w:eastAsia="zh-CN"/>
        </w:rPr>
        <w:t xml:space="preserve">   </w:t>
      </w:r>
      <w:r>
        <w:rPr>
          <w:rFonts w:hint="eastAsia" w:ascii="宋体" w:hAnsi="宋体"/>
          <w:bCs/>
          <w:sz w:val="24"/>
        </w:rPr>
        <w:t>报价单位：</w:t>
      </w:r>
      <w:r>
        <w:rPr>
          <w:rFonts w:hint="eastAsia" w:ascii="宋体" w:hAnsi="宋体"/>
          <w:bCs/>
          <w:sz w:val="24"/>
          <w:u w:val="single"/>
        </w:rPr>
        <w:t xml:space="preserve">     （公司全称、盖单位公章）         </w:t>
      </w:r>
    </w:p>
    <w:p>
      <w:pPr>
        <w:tabs>
          <w:tab w:val="left" w:pos="567"/>
        </w:tabs>
        <w:adjustRightInd w:val="0"/>
        <w:snapToGrid w:val="0"/>
        <w:spacing w:line="360" w:lineRule="auto"/>
        <w:ind w:firstLine="4800" w:firstLineChars="2000"/>
        <w:jc w:val="left"/>
        <w:outlineLvl w:val="0"/>
        <w:rPr>
          <w:rFonts w:hint="eastAsia" w:ascii="宋体" w:hAnsi="宋体"/>
          <w:bCs/>
          <w:sz w:val="24"/>
          <w:u w:val="single"/>
        </w:rPr>
      </w:pPr>
    </w:p>
    <w:p>
      <w:pPr>
        <w:spacing w:line="360" w:lineRule="auto"/>
        <w:ind w:firstLine="5280" w:firstLineChars="2200"/>
        <w:jc w:val="left"/>
        <w:rPr>
          <w:rFonts w:hint="eastAsia" w:ascii="宋体" w:hAnsi="宋体"/>
          <w:sz w:val="24"/>
          <w:szCs w:val="24"/>
          <w:lang w:val="en-US" w:eastAsia="zh-CN"/>
        </w:rPr>
      </w:pPr>
      <w:r>
        <w:rPr>
          <w:rFonts w:hint="eastAsia" w:ascii="宋体" w:hAnsi="宋体"/>
          <w:bCs/>
          <w:sz w:val="24"/>
          <w:u w:val="single"/>
        </w:rPr>
        <w:t xml:space="preserve">        年     月    日</w:t>
      </w:r>
    </w:p>
    <w:p>
      <w:pPr>
        <w:spacing w:line="360" w:lineRule="auto"/>
        <w:jc w:val="left"/>
        <w:rPr>
          <w:rFonts w:hint="eastAsia"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（2）第三章第二部分专项条款中要求的资质必须上传原件扫描件、业绩等其他要求必须按要求上传扫描件。</w:t>
      </w:r>
    </w:p>
    <w:p>
      <w:pPr>
        <w:tabs>
          <w:tab w:val="left" w:pos="567"/>
        </w:tabs>
        <w:adjustRightInd w:val="0"/>
        <w:snapToGrid w:val="0"/>
        <w:spacing w:line="360" w:lineRule="auto"/>
        <w:ind w:firstLine="480" w:firstLineChars="200"/>
        <w:jc w:val="left"/>
        <w:outlineLvl w:val="0"/>
        <w:rPr>
          <w:rFonts w:hint="eastAsia" w:ascii="宋体" w:hAnsi="宋体"/>
          <w:bCs/>
          <w:sz w:val="24"/>
          <w:szCs w:val="24"/>
        </w:rPr>
      </w:pPr>
      <w:r>
        <w:rPr>
          <w:rFonts w:hint="eastAsia" w:ascii="宋体" w:hAnsi="宋体"/>
          <w:bCs/>
          <w:sz w:val="24"/>
          <w:szCs w:val="24"/>
        </w:rPr>
        <w:t>2</w:t>
      </w:r>
      <w:r>
        <w:rPr>
          <w:rFonts w:hint="eastAsia" w:ascii="宋体" w:hAnsi="宋体"/>
          <w:bCs/>
          <w:sz w:val="24"/>
          <w:szCs w:val="24"/>
          <w:lang w:val="en-US" w:eastAsia="zh-CN"/>
        </w:rPr>
        <w:t>.</w:t>
      </w:r>
      <w:r>
        <w:rPr>
          <w:rFonts w:hint="eastAsia" w:ascii="宋体" w:hAnsi="宋体"/>
          <w:bCs/>
          <w:sz w:val="24"/>
          <w:szCs w:val="24"/>
        </w:rPr>
        <w:t>提供的报价文件必须与上述第四章中项目需求清单一览表一致，若出现缺项、漏项、总分不符的情况，都视为无效报价。</w:t>
      </w:r>
    </w:p>
    <w:p>
      <w:pPr>
        <w:tabs>
          <w:tab w:val="left" w:pos="567"/>
        </w:tabs>
        <w:adjustRightInd w:val="0"/>
        <w:snapToGrid w:val="0"/>
        <w:spacing w:line="360" w:lineRule="auto"/>
        <w:ind w:firstLine="480" w:firstLineChars="200"/>
        <w:jc w:val="left"/>
        <w:outlineLvl w:val="0"/>
        <w:rPr>
          <w:rFonts w:hint="eastAsia" w:ascii="宋体" w:hAnsi="宋体"/>
          <w:bCs/>
          <w:sz w:val="24"/>
          <w:szCs w:val="24"/>
        </w:rPr>
      </w:pPr>
      <w:r>
        <w:rPr>
          <w:rFonts w:hint="eastAsia" w:ascii="宋体" w:hAnsi="宋体"/>
          <w:bCs/>
          <w:sz w:val="24"/>
          <w:szCs w:val="24"/>
        </w:rPr>
        <w:t>3</w:t>
      </w:r>
      <w:r>
        <w:rPr>
          <w:rFonts w:hint="eastAsia" w:ascii="宋体" w:hAnsi="宋体"/>
          <w:bCs/>
          <w:sz w:val="24"/>
          <w:szCs w:val="24"/>
          <w:lang w:val="en-US" w:eastAsia="zh-CN"/>
        </w:rPr>
        <w:t>.</w:t>
      </w:r>
      <w:r>
        <w:rPr>
          <w:rFonts w:hint="eastAsia" w:ascii="宋体" w:hAnsi="宋体"/>
          <w:bCs/>
          <w:sz w:val="24"/>
          <w:szCs w:val="24"/>
        </w:rPr>
        <w:t>报价清单一览表必须盖章。</w:t>
      </w:r>
    </w:p>
    <w:p>
      <w:pPr>
        <w:tabs>
          <w:tab w:val="left" w:pos="567"/>
        </w:tabs>
        <w:adjustRightInd w:val="0"/>
        <w:snapToGrid w:val="0"/>
        <w:spacing w:line="360" w:lineRule="auto"/>
        <w:ind w:firstLine="480" w:firstLineChars="200"/>
        <w:jc w:val="left"/>
        <w:outlineLvl w:val="0"/>
        <w:rPr>
          <w:rFonts w:hint="eastAsia" w:ascii="宋体" w:hAnsi="宋体"/>
          <w:bCs/>
          <w:sz w:val="24"/>
          <w:szCs w:val="24"/>
        </w:rPr>
      </w:pPr>
      <w:r>
        <w:rPr>
          <w:rFonts w:hint="eastAsia" w:ascii="宋体" w:hAnsi="宋体"/>
          <w:bCs/>
          <w:sz w:val="24"/>
          <w:szCs w:val="24"/>
        </w:rPr>
        <w:t>4</w:t>
      </w:r>
      <w:r>
        <w:rPr>
          <w:rFonts w:hint="eastAsia" w:ascii="宋体" w:hAnsi="宋体"/>
          <w:bCs/>
          <w:sz w:val="24"/>
          <w:szCs w:val="24"/>
          <w:lang w:val="en-US" w:eastAsia="zh-CN"/>
        </w:rPr>
        <w:t>.</w:t>
      </w:r>
      <w:r>
        <w:rPr>
          <w:rFonts w:hint="eastAsia" w:ascii="宋体" w:hAnsi="宋体"/>
          <w:bCs/>
          <w:sz w:val="24"/>
          <w:szCs w:val="24"/>
        </w:rPr>
        <w:t>供应商电商平台上传价格必须为含税总价，本项目</w:t>
      </w:r>
      <w:r>
        <w:rPr>
          <w:rFonts w:hint="eastAsia" w:ascii="宋体" w:hAnsi="宋体"/>
          <w:bCs/>
          <w:sz w:val="24"/>
          <w:szCs w:val="24"/>
          <w:lang w:val="en-US" w:eastAsia="zh-CN"/>
        </w:rPr>
        <w:t>中</w:t>
      </w:r>
      <w:r>
        <w:rPr>
          <w:rFonts w:hint="eastAsia" w:cs="宋体" w:asciiTheme="minorEastAsia" w:hAnsiTheme="minorEastAsia" w:eastAsiaTheme="minorEastAsia"/>
          <w:color w:val="000000"/>
          <w:spacing w:val="0"/>
          <w:sz w:val="24"/>
          <w:szCs w:val="24"/>
        </w:rPr>
        <w:t>上都</w:t>
      </w:r>
      <w:r>
        <w:rPr>
          <w:rFonts w:hint="eastAsia" w:cs="宋体" w:asciiTheme="minorEastAsia" w:hAnsiTheme="minorEastAsia" w:eastAsiaTheme="minorEastAsia"/>
          <w:color w:val="000000"/>
          <w:spacing w:val="0"/>
          <w:sz w:val="24"/>
          <w:szCs w:val="24"/>
          <w:lang w:val="en-US" w:eastAsia="zh-CN"/>
        </w:rPr>
        <w:t>风电旅拍宣传片、上都风电基地建设纪实专题片</w:t>
      </w:r>
      <w:r>
        <w:rPr>
          <w:rFonts w:hint="eastAsia" w:ascii="宋体" w:hAnsi="宋体"/>
          <w:bCs/>
          <w:sz w:val="24"/>
          <w:szCs w:val="24"/>
        </w:rPr>
        <w:t>税率为</w:t>
      </w:r>
      <w:r>
        <w:rPr>
          <w:rFonts w:hint="eastAsia" w:ascii="宋体" w:hAnsi="宋体"/>
          <w:bCs/>
          <w:sz w:val="24"/>
          <w:szCs w:val="24"/>
          <w:highlight w:val="none"/>
          <w:lang w:val="en-US" w:eastAsia="zh-CN"/>
        </w:rPr>
        <w:t>6</w:t>
      </w:r>
      <w:r>
        <w:rPr>
          <w:rFonts w:hint="eastAsia" w:ascii="宋体" w:hAnsi="宋体"/>
          <w:bCs/>
          <w:sz w:val="24"/>
          <w:szCs w:val="24"/>
          <w:highlight w:val="none"/>
        </w:rPr>
        <w:t>%</w:t>
      </w:r>
      <w:r>
        <w:rPr>
          <w:rFonts w:hint="eastAsia" w:ascii="宋体" w:hAnsi="宋体"/>
          <w:bCs/>
          <w:sz w:val="24"/>
          <w:szCs w:val="24"/>
          <w:highlight w:val="none"/>
          <w:lang w:val="en-US" w:eastAsia="zh-CN"/>
        </w:rPr>
        <w:t>。</w:t>
      </w:r>
    </w:p>
    <w:p>
      <w:pPr>
        <w:pStyle w:val="4"/>
        <w:rPr>
          <w:rFonts w:hint="eastAsia"/>
        </w:rPr>
      </w:pPr>
      <w:bookmarkStart w:id="0" w:name="_GoBack"/>
      <w:bookmarkEnd w:id="0"/>
    </w:p>
    <w:p>
      <w:pPr>
        <w:tabs>
          <w:tab w:val="left" w:pos="567"/>
        </w:tabs>
        <w:adjustRightInd w:val="0"/>
        <w:snapToGrid w:val="0"/>
        <w:spacing w:line="360" w:lineRule="auto"/>
        <w:outlineLvl w:val="0"/>
        <w:rPr>
          <w:rFonts w:hint="eastAsia" w:asciiTheme="minorEastAsia" w:hAnsiTheme="minorEastAsia"/>
          <w:sz w:val="24"/>
        </w:rPr>
      </w:pPr>
      <w:r>
        <w:rPr>
          <w:rFonts w:hint="eastAsia" w:ascii="宋体" w:hAnsi="Courier New"/>
          <w:b/>
          <w:color w:val="FF0000"/>
          <w:sz w:val="32"/>
          <w:szCs w:val="32"/>
        </w:rPr>
        <w:t>说明：供应商报价文件必须按照“报价格式要求”上传报价文件，否则视为无效报价并纳入供应商考核（第一次警告，第二次进入电商平台黑名单）</w:t>
      </w:r>
    </w:p>
    <w:p>
      <w:pPr>
        <w:pStyle w:val="4"/>
      </w:pPr>
    </w:p>
    <w:p>
      <w:pPr>
        <w:pStyle w:val="4"/>
        <w:rPr>
          <w:rFonts w:hint="eastAsia" w:cs="仿宋_GB2312" w:asciiTheme="minorEastAsia" w:hAnsiTheme="minorEastAsia" w:eastAsiaTheme="minorEastAsia"/>
          <w:sz w:val="24"/>
          <w:szCs w:val="24"/>
          <w:highlight w:val="none"/>
        </w:rPr>
      </w:pPr>
    </w:p>
    <w:p>
      <w:pPr>
        <w:pStyle w:val="4"/>
        <w:rPr>
          <w:rFonts w:hint="eastAsia" w:cs="仿宋_GB2312" w:asciiTheme="minorEastAsia" w:hAnsiTheme="minorEastAsia" w:eastAsiaTheme="minorEastAsia"/>
          <w:spacing w:val="0"/>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swiss"/>
    <w:pitch w:val="default"/>
    <w:sig w:usb0="00000001" w:usb1="080E0000" w:usb2="00000000" w:usb3="00000000" w:csb0="00040000" w:csb1="00000000"/>
  </w:font>
  <w:font w:name="Cambria">
    <w:panose1 w:val="02040503050406030204"/>
    <w:charset w:val="00"/>
    <w:family w:val="moder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cs="Times New Roman"/>
      </w:rPr>
    </w:pPr>
    <w:r>
      <w:pict>
        <v:shape id="409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zSVju0AAAAAUBAAAPAAAAAAAAAAEAIAAAACIAAABkcnMvZG93bnJldi54bWxQSwECFAAU&#10;AAAACACHTuJAsc5mtcABAACbAwAADgAAAAAAAAABACAAAAAfAQAAZHJzL2Uyb0RvYy54bWxQSwUG&#10;AAAAAAYABgBZAQAAUQUAAAAA&#10;">
          <v:path/>
          <v:fill on="f" focussize="0,0"/>
          <v:stroke on="f" weight="0.5pt" joinstyle="miter"/>
          <v:imagedata o:title=""/>
          <o:lock v:ext="edit"/>
          <v:textbox inset="0mm,0mm,0mm,0mm" style="mso-fit-shape-to-text:t;">
            <w:txbxContent>
              <w:p>
                <w:pPr>
                  <w:pStyle w:val="7"/>
                  <w:rPr>
                    <w:rFonts w:cs="Times New Roman"/>
                  </w:rPr>
                </w:pPr>
                <w:r>
                  <w:fldChar w:fldCharType="begin"/>
                </w:r>
                <w:r>
                  <w:instrText xml:space="preserve"> PAGE  \* MERGEFORMAT </w:instrText>
                </w:r>
                <w:r>
                  <w:fldChar w:fldCharType="separate"/>
                </w:r>
                <w:r>
                  <w:t>8</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6268A3"/>
    <w:multiLevelType w:val="singleLevel"/>
    <w:tmpl w:val="E76268A3"/>
    <w:lvl w:ilvl="0" w:tentative="0">
      <w:start w:val="1"/>
      <w:numFmt w:val="decimal"/>
      <w:suff w:val="space"/>
      <w:lvlText w:val="(%1)"/>
      <w:lvlJc w:val="left"/>
    </w:lvl>
  </w:abstractNum>
  <w:abstractNum w:abstractNumId="1">
    <w:nsid w:val="00E96828"/>
    <w:multiLevelType w:val="singleLevel"/>
    <w:tmpl w:val="00E96828"/>
    <w:lvl w:ilvl="0" w:tentative="0">
      <w:start w:val="1"/>
      <w:numFmt w:val="decimal"/>
      <w:suff w:val="nothing"/>
      <w:lvlText w:val="%1、"/>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2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underlineTabInNumList/>
    <w:compatSetting w:name="compatibilityMode" w:uri="http://schemas.microsoft.com/office/word" w:val="12"/>
  </w:compat>
  <w:docVars>
    <w:docVar w:name="commondata" w:val="eyJoZGlkIjoiZWMzMGZhZWU4Y2UzOTRlZjNjZGQ0ZDA1OTE1YjFiYzIifQ=="/>
  </w:docVars>
  <w:rsids>
    <w:rsidRoot w:val="00E80825"/>
    <w:rsid w:val="0007204C"/>
    <w:rsid w:val="001A2050"/>
    <w:rsid w:val="00453292"/>
    <w:rsid w:val="004B00A3"/>
    <w:rsid w:val="004C3DF0"/>
    <w:rsid w:val="005B5FE3"/>
    <w:rsid w:val="00672C2F"/>
    <w:rsid w:val="0068445E"/>
    <w:rsid w:val="00686A67"/>
    <w:rsid w:val="00786E82"/>
    <w:rsid w:val="00860944"/>
    <w:rsid w:val="009263E4"/>
    <w:rsid w:val="009B2631"/>
    <w:rsid w:val="009E5EA5"/>
    <w:rsid w:val="00AD6622"/>
    <w:rsid w:val="00C23777"/>
    <w:rsid w:val="00E536EC"/>
    <w:rsid w:val="00E80825"/>
    <w:rsid w:val="01527914"/>
    <w:rsid w:val="02315240"/>
    <w:rsid w:val="027345B1"/>
    <w:rsid w:val="035A77AF"/>
    <w:rsid w:val="03895909"/>
    <w:rsid w:val="051B106F"/>
    <w:rsid w:val="05C963C2"/>
    <w:rsid w:val="07015D53"/>
    <w:rsid w:val="0AA902B6"/>
    <w:rsid w:val="0DB12648"/>
    <w:rsid w:val="0EE71058"/>
    <w:rsid w:val="12344715"/>
    <w:rsid w:val="125D05F7"/>
    <w:rsid w:val="15D2054B"/>
    <w:rsid w:val="19107929"/>
    <w:rsid w:val="197D0F95"/>
    <w:rsid w:val="19F73E97"/>
    <w:rsid w:val="1CD65C5D"/>
    <w:rsid w:val="1FC34F58"/>
    <w:rsid w:val="21BF6A73"/>
    <w:rsid w:val="21F8146C"/>
    <w:rsid w:val="222A5ECD"/>
    <w:rsid w:val="229C52BA"/>
    <w:rsid w:val="25B811EE"/>
    <w:rsid w:val="25EE7075"/>
    <w:rsid w:val="26211CE4"/>
    <w:rsid w:val="26BC0876"/>
    <w:rsid w:val="28805404"/>
    <w:rsid w:val="2C3A179D"/>
    <w:rsid w:val="2CD32F74"/>
    <w:rsid w:val="2D5F4DEB"/>
    <w:rsid w:val="2D8653E1"/>
    <w:rsid w:val="2DF249B8"/>
    <w:rsid w:val="2E9C4E31"/>
    <w:rsid w:val="2F8B5DA0"/>
    <w:rsid w:val="2FD85DF5"/>
    <w:rsid w:val="326C2300"/>
    <w:rsid w:val="33184418"/>
    <w:rsid w:val="33426C08"/>
    <w:rsid w:val="343C66E2"/>
    <w:rsid w:val="34D5361B"/>
    <w:rsid w:val="35DC1BB1"/>
    <w:rsid w:val="365A34BC"/>
    <w:rsid w:val="37851925"/>
    <w:rsid w:val="393052AA"/>
    <w:rsid w:val="3B6F7C91"/>
    <w:rsid w:val="3B7E67E2"/>
    <w:rsid w:val="3BAB1B6F"/>
    <w:rsid w:val="3DD455A6"/>
    <w:rsid w:val="3F292C71"/>
    <w:rsid w:val="3F3426ED"/>
    <w:rsid w:val="3FA967DB"/>
    <w:rsid w:val="3FE86B66"/>
    <w:rsid w:val="41007633"/>
    <w:rsid w:val="415E117A"/>
    <w:rsid w:val="41B676E4"/>
    <w:rsid w:val="41F768C6"/>
    <w:rsid w:val="422F22A3"/>
    <w:rsid w:val="43174B0B"/>
    <w:rsid w:val="4357402C"/>
    <w:rsid w:val="447D1720"/>
    <w:rsid w:val="452C3482"/>
    <w:rsid w:val="4B221307"/>
    <w:rsid w:val="4E897229"/>
    <w:rsid w:val="511B2921"/>
    <w:rsid w:val="51472930"/>
    <w:rsid w:val="51781D9B"/>
    <w:rsid w:val="524732EB"/>
    <w:rsid w:val="556853DB"/>
    <w:rsid w:val="55712EF9"/>
    <w:rsid w:val="56155BBB"/>
    <w:rsid w:val="56F45D4D"/>
    <w:rsid w:val="57915C49"/>
    <w:rsid w:val="5796443F"/>
    <w:rsid w:val="58A56DE0"/>
    <w:rsid w:val="58AE7F8A"/>
    <w:rsid w:val="5B450B17"/>
    <w:rsid w:val="5DF55264"/>
    <w:rsid w:val="5E1A0402"/>
    <w:rsid w:val="5EF56443"/>
    <w:rsid w:val="5F4C3D79"/>
    <w:rsid w:val="5FB84F47"/>
    <w:rsid w:val="6052392A"/>
    <w:rsid w:val="61724770"/>
    <w:rsid w:val="64D73D15"/>
    <w:rsid w:val="675D3931"/>
    <w:rsid w:val="68795A8C"/>
    <w:rsid w:val="690A73E8"/>
    <w:rsid w:val="6A940268"/>
    <w:rsid w:val="6AB7231C"/>
    <w:rsid w:val="6B27565E"/>
    <w:rsid w:val="6B361A87"/>
    <w:rsid w:val="6B4677DB"/>
    <w:rsid w:val="6E2E2F51"/>
    <w:rsid w:val="6E4B6A21"/>
    <w:rsid w:val="6E7F1BDE"/>
    <w:rsid w:val="74514C51"/>
    <w:rsid w:val="75236A28"/>
    <w:rsid w:val="76E5271E"/>
    <w:rsid w:val="78667B99"/>
    <w:rsid w:val="7889373F"/>
    <w:rsid w:val="78BA224E"/>
    <w:rsid w:val="7967751B"/>
    <w:rsid w:val="797E1C97"/>
    <w:rsid w:val="7B0D436A"/>
    <w:rsid w:val="7B3274BA"/>
    <w:rsid w:val="7C62772B"/>
    <w:rsid w:val="7CC2434A"/>
    <w:rsid w:val="7D422584"/>
    <w:rsid w:val="7E213427"/>
    <w:rsid w:val="7EBC6B5B"/>
    <w:rsid w:val="7F2D0F3F"/>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5">
    <w:name w:val="Default Paragraph Font"/>
    <w:unhideWhenUsed/>
    <w:uiPriority w:val="1"/>
  </w:style>
  <w:style w:type="table" w:default="1" w:styleId="13">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customStyle="1" w:styleId="2">
    <w:name w:val="样式 正文 + 首行缩进:  2 字符"/>
    <w:basedOn w:val="1"/>
    <w:qFormat/>
    <w:uiPriority w:val="0"/>
    <w:pPr>
      <w:keepNext/>
      <w:keepLines/>
      <w:jc w:val="left"/>
    </w:pPr>
    <w:rPr>
      <w:rFonts w:hAnsi="宋体" w:cs="宋体"/>
      <w:kern w:val="0"/>
    </w:rPr>
  </w:style>
  <w:style w:type="paragraph" w:styleId="4">
    <w:name w:val="Normal Indent"/>
    <w:basedOn w:val="1"/>
    <w:qFormat/>
    <w:uiPriority w:val="0"/>
    <w:pPr>
      <w:adjustRightInd w:val="0"/>
      <w:spacing w:line="560" w:lineRule="exact"/>
      <w:ind w:firstLine="624"/>
      <w:jc w:val="left"/>
      <w:textAlignment w:val="baseline"/>
    </w:pPr>
    <w:rPr>
      <w:rFonts w:ascii="Times New Roman" w:hAnsi="Times New Roman" w:eastAsia="仿宋_GB2312" w:cs="Times New Roman"/>
      <w:kern w:val="0"/>
      <w:sz w:val="30"/>
      <w:szCs w:val="20"/>
    </w:rPr>
  </w:style>
  <w:style w:type="paragraph" w:styleId="5">
    <w:name w:val="Body Text"/>
    <w:basedOn w:val="1"/>
    <w:link w:val="16"/>
    <w:qFormat/>
    <w:uiPriority w:val="99"/>
  </w:style>
  <w:style w:type="paragraph" w:styleId="6">
    <w:name w:val="Plain Text"/>
    <w:basedOn w:val="1"/>
    <w:qFormat/>
    <w:uiPriority w:val="0"/>
    <w:rPr>
      <w:rFonts w:hint="eastAsia" w:ascii="宋体" w:hAnsi="Courier New"/>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9">
    <w:name w:val="Subtitle"/>
    <w:basedOn w:val="1"/>
    <w:next w:val="1"/>
    <w:qFormat/>
    <w:uiPriority w:val="0"/>
    <w:pPr>
      <w:spacing w:before="240" w:after="60" w:line="312" w:lineRule="auto"/>
      <w:jc w:val="center"/>
      <w:outlineLvl w:val="1"/>
    </w:pPr>
    <w:rPr>
      <w:rFonts w:asciiTheme="majorHAnsi" w:hAnsiTheme="majorHAnsi" w:cstheme="majorBidi"/>
      <w:b/>
      <w:bCs/>
      <w:kern w:val="28"/>
      <w:sz w:val="32"/>
      <w:szCs w:val="32"/>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1">
    <w:name w:val="Title"/>
    <w:basedOn w:val="1"/>
    <w:next w:val="1"/>
    <w:link w:val="20"/>
    <w:qFormat/>
    <w:uiPriority w:val="99"/>
    <w:pPr>
      <w:adjustRightInd w:val="0"/>
      <w:spacing w:before="240" w:after="60" w:line="360" w:lineRule="atLeast"/>
      <w:jc w:val="center"/>
      <w:outlineLvl w:val="0"/>
    </w:pPr>
    <w:rPr>
      <w:rFonts w:ascii="Arial" w:hAnsi="Arial" w:cs="Arial"/>
      <w:b/>
      <w:bCs/>
      <w:kern w:val="0"/>
      <w:sz w:val="32"/>
      <w:szCs w:val="32"/>
      <w:lang w:val="zh-CN"/>
    </w:rPr>
  </w:style>
  <w:style w:type="paragraph" w:styleId="12">
    <w:name w:val="Body Text First Indent"/>
    <w:basedOn w:val="5"/>
    <w:link w:val="17"/>
    <w:qFormat/>
    <w:uiPriority w:val="99"/>
    <w:pPr>
      <w:ind w:firstLine="420" w:firstLineChars="100"/>
    </w:pPr>
  </w:style>
  <w:style w:type="table" w:styleId="14">
    <w:name w:val="Table Grid"/>
    <w:basedOn w:val="1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6">
    <w:name w:val="正文文本 Char"/>
    <w:basedOn w:val="15"/>
    <w:link w:val="5"/>
    <w:qFormat/>
    <w:uiPriority w:val="99"/>
    <w:rPr>
      <w:rFonts w:ascii="Calibri" w:hAnsi="Calibri" w:cs="Calibri"/>
      <w:szCs w:val="21"/>
    </w:rPr>
  </w:style>
  <w:style w:type="character" w:customStyle="1" w:styleId="17">
    <w:name w:val="正文首行缩进 Char"/>
    <w:basedOn w:val="16"/>
    <w:link w:val="12"/>
    <w:qFormat/>
    <w:uiPriority w:val="99"/>
    <w:rPr>
      <w:rFonts w:ascii="Calibri" w:hAnsi="Calibri" w:cs="Calibri"/>
      <w:szCs w:val="21"/>
    </w:rPr>
  </w:style>
  <w:style w:type="character" w:customStyle="1" w:styleId="18">
    <w:name w:val="页脚 Char"/>
    <w:basedOn w:val="15"/>
    <w:link w:val="7"/>
    <w:qFormat/>
    <w:uiPriority w:val="99"/>
    <w:rPr>
      <w:rFonts w:ascii="Calibri" w:hAnsi="Calibri" w:eastAsia="宋体" w:cs="Calibri"/>
      <w:sz w:val="18"/>
      <w:szCs w:val="18"/>
    </w:rPr>
  </w:style>
  <w:style w:type="character" w:customStyle="1" w:styleId="19">
    <w:name w:val="页眉 Char"/>
    <w:basedOn w:val="15"/>
    <w:link w:val="8"/>
    <w:qFormat/>
    <w:uiPriority w:val="99"/>
    <w:rPr>
      <w:rFonts w:ascii="Calibri" w:hAnsi="Calibri" w:eastAsia="宋体" w:cs="Calibri"/>
      <w:sz w:val="18"/>
      <w:szCs w:val="18"/>
    </w:rPr>
  </w:style>
  <w:style w:type="character" w:customStyle="1" w:styleId="20">
    <w:name w:val="标题 Char"/>
    <w:basedOn w:val="15"/>
    <w:link w:val="11"/>
    <w:qFormat/>
    <w:uiPriority w:val="99"/>
    <w:rPr>
      <w:rFonts w:ascii="Arial" w:hAnsi="Arial" w:eastAsia="宋体" w:cs="Arial"/>
      <w:b/>
      <w:bCs/>
      <w:kern w:val="0"/>
      <w:sz w:val="20"/>
      <w:szCs w:val="20"/>
      <w:lang w:val="zh-CN" w:eastAsia="zh-CN"/>
    </w:rPr>
  </w:style>
  <w:style w:type="paragraph" w:customStyle="1" w:styleId="21">
    <w:name w:val="No Spacing_9c20832c-6525-4bd4-89c4-39e8ddb8536f"/>
    <w:link w:val="22"/>
    <w:qFormat/>
    <w:uiPriority w:val="99"/>
    <w:pPr>
      <w:widowControl w:val="0"/>
      <w:jc w:val="both"/>
    </w:pPr>
    <w:rPr>
      <w:rFonts w:ascii="Times New Roman" w:hAnsi="Times New Roman" w:eastAsia="宋体" w:cs="Times New Roman"/>
      <w:lang w:val="en-US" w:eastAsia="zh-CN" w:bidi="ar-SA"/>
    </w:rPr>
  </w:style>
  <w:style w:type="character" w:customStyle="1" w:styleId="22">
    <w:name w:val="无间隔 Char"/>
    <w:link w:val="21"/>
    <w:qFormat/>
    <w:uiPriority w:val="1"/>
    <w:rPr>
      <w:sz w:val="24"/>
      <w:szCs w:val="24"/>
    </w:rPr>
  </w:style>
  <w:style w:type="paragraph" w:customStyle="1" w:styleId="23">
    <w:name w:val="List Paragraph_3c6e8789-74ca-4372-bcdf-8a3b05a02d15"/>
    <w:basedOn w:val="1"/>
    <w:qFormat/>
    <w:uiPriority w:val="99"/>
    <w:pPr>
      <w:ind w:firstLine="420" w:firstLineChars="200"/>
    </w:pPr>
  </w:style>
  <w:style w:type="paragraph" w:customStyle="1" w:styleId="24">
    <w:name w:val="无间隔1"/>
    <w:qFormat/>
    <w:uiPriority w:val="99"/>
    <w:pPr>
      <w:widowControl w:val="0"/>
      <w:jc w:val="both"/>
    </w:pPr>
    <w:rPr>
      <w:rFonts w:ascii="Calibri" w:hAnsi="Calibri" w:eastAsia="宋体" w:cs="Calibri"/>
      <w:kern w:val="2"/>
      <w:sz w:val="21"/>
      <w:szCs w:val="21"/>
      <w:lang w:val="en-US" w:eastAsia="zh-CN" w:bidi="ar-SA"/>
    </w:rPr>
  </w:style>
  <w:style w:type="character" w:customStyle="1" w:styleId="25">
    <w:name w:val="font01"/>
    <w:basedOn w:val="15"/>
    <w:qFormat/>
    <w:uiPriority w:val="99"/>
    <w:rPr>
      <w:rFonts w:ascii="宋体" w:hAnsi="宋体" w:eastAsia="宋体" w:cs="宋体"/>
      <w:color w:val="000000"/>
      <w:sz w:val="22"/>
      <w:szCs w:val="22"/>
      <w:u w:val="none"/>
    </w:rPr>
  </w:style>
  <w:style w:type="paragraph" w:customStyle="1" w:styleId="26">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7">
    <w:name w:val="p0"/>
    <w:basedOn w:val="1"/>
    <w:qFormat/>
    <w:uiPriority w:val="0"/>
    <w:pPr>
      <w:widowControl/>
    </w:pPr>
    <w:rPr>
      <w:kern w:val="0"/>
    </w:rPr>
  </w:style>
  <w:style w:type="paragraph" w:customStyle="1" w:styleId="28">
    <w:name w:val="正文文本1"/>
    <w:basedOn w:val="1"/>
    <w:qFormat/>
    <w:uiPriority w:val="0"/>
    <w:pPr>
      <w:spacing w:line="444" w:lineRule="auto"/>
    </w:pPr>
    <w:rPr>
      <w:rFonts w:ascii="黑体" w:hAnsi="黑体" w:eastAsia="黑体"/>
      <w:sz w:val="17"/>
      <w:szCs w:val="17"/>
    </w:rPr>
  </w:style>
  <w:style w:type="paragraph" w:customStyle="1" w:styleId="29">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549416-32E5-49B7-AC24-C91CE8A0C314}">
  <ds:schemaRefs/>
</ds:datastoreItem>
</file>

<file path=docProps/app.xml><?xml version="1.0" encoding="utf-8"?>
<Properties xmlns="http://schemas.openxmlformats.org/officeDocument/2006/extended-properties" xmlns:vt="http://schemas.openxmlformats.org/officeDocument/2006/docPropsVTypes">
  <Template>Normal</Template>
  <Company>IT</Company>
  <Pages>14</Pages>
  <Words>4411</Words>
  <Characters>4487</Characters>
  <Lines>45</Lines>
  <Paragraphs>12</Paragraphs>
  <TotalTime>0</TotalTime>
  <ScaleCrop>false</ScaleCrop>
  <LinksUpToDate>false</LinksUpToDate>
  <CharactersWithSpaces>4632</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2019-01-22T06:55:00Z</dcterms:created>
  <dc:creator>李银广/BFGS/CHNG</dc:creator>
  <cp:lastModifiedBy>郭文成/BFGS/CHNG</cp:lastModifiedBy>
  <dcterms:modified xsi:type="dcterms:W3CDTF">2022-10-13T01:40:56Z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83C9F394CCE94514879AB27959732DAA</vt:lpwstr>
  </property>
</Properties>
</file>