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华能山东发电有限公司白杨河发电厂</w:t>
      </w:r>
    </w:p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报价说明</w:t>
      </w:r>
    </w:p>
    <w:p>
      <w:pPr>
        <w:rPr>
          <w:sz w:val="28"/>
          <w:szCs w:val="28"/>
        </w:rPr>
      </w:pPr>
    </w:p>
    <w:p>
      <w:pP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 xml:space="preserve">物资    </w:t>
      </w:r>
    </w:p>
    <w:p>
      <w:pPr>
        <w:rPr>
          <w:sz w:val="32"/>
          <w:szCs w:val="32"/>
        </w:rPr>
      </w:pPr>
      <w:bookmarkStart w:id="19" w:name="_GoBack"/>
      <w:r>
        <w:rPr>
          <w:rFonts w:hint="eastAsia"/>
          <w:sz w:val="32"/>
          <w:szCs w:val="32"/>
        </w:rPr>
        <w:t>请报不含税净价</w:t>
      </w:r>
      <w:r>
        <w:rPr>
          <w:rFonts w:hint="eastAsia"/>
          <w:sz w:val="32"/>
          <w:szCs w:val="32"/>
          <w:lang w:eastAsia="zh-CN"/>
        </w:rPr>
        <w:t>，</w:t>
      </w:r>
      <w:r>
        <w:rPr>
          <w:rFonts w:hint="eastAsia"/>
          <w:sz w:val="32"/>
          <w:szCs w:val="32"/>
        </w:rPr>
        <w:t>税率为13%。要求</w:t>
      </w:r>
      <w:r>
        <w:rPr>
          <w:rFonts w:hint="eastAsia"/>
          <w:sz w:val="32"/>
          <w:szCs w:val="32"/>
          <w:lang w:eastAsia="zh-CN"/>
        </w:rPr>
        <w:t>：</w:t>
      </w:r>
      <w:r>
        <w:rPr>
          <w:rFonts w:hint="eastAsia"/>
          <w:sz w:val="32"/>
          <w:szCs w:val="32"/>
        </w:rPr>
        <w:t>1、报价内容必须在营业执照规定范围内</w:t>
      </w:r>
      <w:r>
        <w:rPr>
          <w:rFonts w:hint="eastAsia"/>
          <w:sz w:val="32"/>
          <w:szCs w:val="32"/>
          <w:lang w:eastAsia="zh-CN"/>
        </w:rPr>
        <w:t>，需评审项目请严格按照响应文件格式上传附件</w:t>
      </w:r>
      <w:bookmarkEnd w:id="19"/>
      <w:r>
        <w:rPr>
          <w:rFonts w:hint="eastAsia"/>
          <w:sz w:val="32"/>
          <w:szCs w:val="32"/>
          <w:lang w:eastAsia="zh-CN"/>
        </w:rPr>
        <w:t>，投标文件或响应文件出现“</w:t>
      </w:r>
      <w:r>
        <w:rPr>
          <w:rFonts w:hint="eastAsia"/>
          <w:sz w:val="32"/>
          <w:szCs w:val="32"/>
          <w:lang w:val="en-US" w:eastAsia="zh-CN"/>
        </w:rPr>
        <w:t>IP地址一致</w:t>
      </w:r>
      <w:r>
        <w:rPr>
          <w:rFonts w:hint="eastAsia"/>
          <w:sz w:val="32"/>
          <w:szCs w:val="32"/>
          <w:lang w:eastAsia="zh-CN"/>
        </w:rPr>
        <w:t>”的情况，将否决相应供应商的本次投标或报价；</w:t>
      </w:r>
      <w:r>
        <w:rPr>
          <w:rFonts w:hint="eastAsia"/>
          <w:sz w:val="32"/>
          <w:szCs w:val="32"/>
        </w:rPr>
        <w:t>2、请与使用部门充分对接，必须达到规定的技术标准和要求</w:t>
      </w:r>
      <w:r>
        <w:rPr>
          <w:rFonts w:hint="eastAsia"/>
          <w:color w:val="auto"/>
          <w:sz w:val="32"/>
          <w:szCs w:val="32"/>
          <w:lang w:eastAsia="zh-CN"/>
        </w:rPr>
        <w:t>，如不满足</w:t>
      </w:r>
      <w:r>
        <w:rPr>
          <w:rFonts w:hint="eastAsia"/>
          <w:color w:val="auto"/>
          <w:sz w:val="32"/>
          <w:szCs w:val="32"/>
        </w:rPr>
        <w:t>技术标准和要求买方有权向卖方提出要求更换，因此而产生的费用</w:t>
      </w:r>
      <w:r>
        <w:rPr>
          <w:rFonts w:hint="eastAsia"/>
          <w:color w:val="auto"/>
          <w:sz w:val="32"/>
          <w:szCs w:val="32"/>
          <w:lang w:eastAsia="zh-CN"/>
        </w:rPr>
        <w:t>（</w:t>
      </w:r>
      <w:r>
        <w:rPr>
          <w:rFonts w:hint="eastAsia"/>
          <w:color w:val="auto"/>
          <w:sz w:val="32"/>
          <w:szCs w:val="32"/>
        </w:rPr>
        <w:t>包括但不限于直接和间接损失）由卖方承担</w:t>
      </w:r>
      <w:r>
        <w:rPr>
          <w:rFonts w:hint="eastAsia"/>
          <w:color w:val="auto"/>
          <w:sz w:val="32"/>
          <w:szCs w:val="32"/>
          <w:lang w:eastAsia="zh-CN"/>
        </w:rPr>
        <w:t>；</w:t>
      </w:r>
      <w:r>
        <w:rPr>
          <w:rFonts w:hint="eastAsia"/>
          <w:color w:val="auto"/>
          <w:sz w:val="32"/>
          <w:szCs w:val="32"/>
        </w:rPr>
        <w:t xml:space="preserve"> 3、质量必须满足需方要求，必须提供物资的产品合格证</w:t>
      </w:r>
      <w:r>
        <w:rPr>
          <w:rFonts w:hint="eastAsia"/>
          <w:sz w:val="32"/>
          <w:szCs w:val="32"/>
        </w:rPr>
        <w:t>、质量保证书、生产许可证等相关证件；4、报价包含运费等其它费用，必须填写供货周期或加工制作时间；如不按要求报价，</w:t>
      </w:r>
      <w:r>
        <w:rPr>
          <w:rFonts w:hint="eastAsia"/>
          <w:sz w:val="32"/>
          <w:szCs w:val="32"/>
          <w:lang w:eastAsia="zh-CN"/>
        </w:rPr>
        <w:t>第</w:t>
      </w:r>
      <w:r>
        <w:rPr>
          <w:rFonts w:hint="eastAsia"/>
          <w:sz w:val="32"/>
          <w:szCs w:val="32"/>
        </w:rPr>
        <w:t>1次废标，暂停投标资格1个月，第2次废标暂停投标资格2个月，以此类推（第3次废标暂停投标资格3个月）</w:t>
      </w:r>
      <w:r>
        <w:rPr>
          <w:rFonts w:hint="eastAsia"/>
          <w:color w:val="auto"/>
          <w:sz w:val="32"/>
          <w:szCs w:val="32"/>
        </w:rPr>
        <w:t>；</w:t>
      </w:r>
      <w:r>
        <w:rPr>
          <w:rFonts w:hint="eastAsia"/>
          <w:sz w:val="32"/>
          <w:szCs w:val="32"/>
        </w:rPr>
        <w:t>5若采购物资为进口产品，请提供海关报关单、商检证明、原产地证明等资料；</w:t>
      </w:r>
      <w:r>
        <w:rPr>
          <w:sz w:val="32"/>
          <w:szCs w:val="32"/>
        </w:rPr>
        <w:t>6、供方负责物资的卸货工作。联系电话：</w:t>
      </w:r>
    </w:p>
    <w:p>
      <w:pPr>
        <w:rPr>
          <w:sz w:val="32"/>
          <w:szCs w:val="32"/>
        </w:rPr>
      </w:pPr>
      <w:r>
        <w:rPr>
          <w:sz w:val="32"/>
          <w:szCs w:val="32"/>
        </w:rPr>
        <w:t xml:space="preserve"> </w:t>
      </w:r>
    </w:p>
    <w:p>
      <w:pP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物资油品类、化学试剂</w:t>
      </w: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请报不含税净价,税率为13%。要求</w:t>
      </w:r>
      <w:r>
        <w:rPr>
          <w:rFonts w:hint="eastAsia"/>
          <w:sz w:val="32"/>
          <w:szCs w:val="32"/>
          <w:lang w:eastAsia="zh-CN"/>
        </w:rPr>
        <w:t>：</w:t>
      </w:r>
      <w:r>
        <w:rPr>
          <w:rFonts w:hint="eastAsia"/>
          <w:sz w:val="32"/>
          <w:szCs w:val="32"/>
        </w:rPr>
        <w:t>1、报价内容必须在营业执照规定范围内</w:t>
      </w:r>
      <w:r>
        <w:rPr>
          <w:rFonts w:hint="eastAsia"/>
          <w:sz w:val="32"/>
          <w:szCs w:val="32"/>
          <w:lang w:eastAsia="zh-CN"/>
        </w:rPr>
        <w:t>，需评审项目请严格按照响应文件格式上传附件，投标文件或响应文件出现“</w:t>
      </w:r>
      <w:r>
        <w:rPr>
          <w:rFonts w:hint="eastAsia"/>
          <w:sz w:val="32"/>
          <w:szCs w:val="32"/>
          <w:lang w:val="en-US" w:eastAsia="zh-CN"/>
        </w:rPr>
        <w:t>IP地址一致</w:t>
      </w:r>
      <w:r>
        <w:rPr>
          <w:rFonts w:hint="eastAsia"/>
          <w:sz w:val="32"/>
          <w:szCs w:val="32"/>
          <w:lang w:eastAsia="zh-CN"/>
        </w:rPr>
        <w:t>”的情况，将否决相应供应商的本次投标或报价</w:t>
      </w:r>
      <w:r>
        <w:rPr>
          <w:rFonts w:hint="eastAsia"/>
          <w:sz w:val="32"/>
          <w:szCs w:val="32"/>
        </w:rPr>
        <w:t>；2、请与使用部门充分对接，必须达到规定的技术标准和要求</w:t>
      </w:r>
      <w:r>
        <w:rPr>
          <w:rFonts w:hint="eastAsia"/>
          <w:color w:val="auto"/>
          <w:sz w:val="32"/>
          <w:szCs w:val="32"/>
          <w:lang w:eastAsia="zh-CN"/>
        </w:rPr>
        <w:t>，如不满足</w:t>
      </w:r>
      <w:r>
        <w:rPr>
          <w:rFonts w:hint="eastAsia"/>
          <w:color w:val="auto"/>
          <w:sz w:val="32"/>
          <w:szCs w:val="32"/>
        </w:rPr>
        <w:t>技术标准和要求买方有权向卖方提出要求更换，因此而产生的费用</w:t>
      </w:r>
      <w:r>
        <w:rPr>
          <w:rFonts w:hint="eastAsia"/>
          <w:color w:val="auto"/>
          <w:sz w:val="32"/>
          <w:szCs w:val="32"/>
          <w:lang w:eastAsia="zh-CN"/>
        </w:rPr>
        <w:t>（</w:t>
      </w:r>
      <w:r>
        <w:rPr>
          <w:rFonts w:hint="eastAsia"/>
          <w:color w:val="auto"/>
          <w:sz w:val="32"/>
          <w:szCs w:val="32"/>
        </w:rPr>
        <w:t>包括但不限于直接和间接损失）由卖方承担</w:t>
      </w:r>
      <w:r>
        <w:rPr>
          <w:rFonts w:hint="eastAsia"/>
          <w:color w:val="auto"/>
          <w:sz w:val="32"/>
          <w:szCs w:val="32"/>
          <w:lang w:eastAsia="zh-CN"/>
        </w:rPr>
        <w:t>；</w:t>
      </w:r>
      <w:r>
        <w:rPr>
          <w:rFonts w:hint="eastAsia"/>
          <w:color w:val="auto"/>
          <w:sz w:val="32"/>
          <w:szCs w:val="32"/>
        </w:rPr>
        <w:t>3、</w:t>
      </w:r>
      <w:r>
        <w:rPr>
          <w:rFonts w:hint="eastAsia"/>
          <w:sz w:val="32"/>
          <w:szCs w:val="32"/>
        </w:rPr>
        <w:t>质量必须满足需方要求；4、报价必须填写供货周期；如不按要求报价，</w:t>
      </w:r>
      <w:r>
        <w:rPr>
          <w:rFonts w:hint="eastAsia"/>
          <w:sz w:val="32"/>
          <w:szCs w:val="32"/>
          <w:lang w:eastAsia="zh-CN"/>
        </w:rPr>
        <w:t>第</w:t>
      </w:r>
      <w:r>
        <w:rPr>
          <w:rFonts w:hint="eastAsia"/>
          <w:sz w:val="32"/>
          <w:szCs w:val="32"/>
        </w:rPr>
        <w:t>1次废标，暂停投标资格1个月，第2次废标暂停投标资格2个月，以此类推（第3次废标暂停投标资格3个月）</w:t>
      </w:r>
      <w:r>
        <w:rPr>
          <w:rFonts w:hint="eastAsia"/>
          <w:color w:val="auto"/>
          <w:sz w:val="32"/>
          <w:szCs w:val="32"/>
        </w:rPr>
        <w:t>；</w:t>
      </w:r>
      <w:r>
        <w:rPr>
          <w:rFonts w:hint="eastAsia"/>
          <w:sz w:val="32"/>
          <w:szCs w:val="32"/>
        </w:rPr>
        <w:t>5、报价供应商必须提供生产厂家的安全生产许可证；6危险化学品采购供方需在供货前提供相应的销售资质。</w:t>
      </w:r>
      <w:r>
        <w:rPr>
          <w:sz w:val="32"/>
          <w:szCs w:val="32"/>
        </w:rPr>
        <w:t>联系电话：</w:t>
      </w:r>
    </w:p>
    <w:p>
      <w:pPr>
        <w:rPr>
          <w:sz w:val="32"/>
          <w:szCs w:val="32"/>
        </w:rPr>
      </w:pPr>
    </w:p>
    <w:p>
      <w:pP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维修</w:t>
      </w: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请报不含税总价，税率为13%。要求</w:t>
      </w:r>
      <w:r>
        <w:rPr>
          <w:rFonts w:hint="eastAsia"/>
          <w:sz w:val="32"/>
          <w:szCs w:val="32"/>
          <w:lang w:eastAsia="zh-CN"/>
        </w:rPr>
        <w:t>：</w:t>
      </w:r>
      <w:r>
        <w:rPr>
          <w:rFonts w:hint="eastAsia"/>
          <w:sz w:val="32"/>
          <w:szCs w:val="32"/>
        </w:rPr>
        <w:t>1、报价内容必须在营业执照规定范围内</w:t>
      </w:r>
      <w:r>
        <w:rPr>
          <w:rFonts w:hint="eastAsia"/>
          <w:sz w:val="32"/>
          <w:szCs w:val="32"/>
          <w:lang w:eastAsia="zh-CN"/>
        </w:rPr>
        <w:t>，需评审项目请严格按照响应文件格式上传附件，投标文件或响应文件出现“</w:t>
      </w:r>
      <w:r>
        <w:rPr>
          <w:rFonts w:hint="eastAsia"/>
          <w:sz w:val="32"/>
          <w:szCs w:val="32"/>
          <w:lang w:val="en-US" w:eastAsia="zh-CN"/>
        </w:rPr>
        <w:t>IP地址一致</w:t>
      </w:r>
      <w:r>
        <w:rPr>
          <w:rFonts w:hint="eastAsia"/>
          <w:sz w:val="32"/>
          <w:szCs w:val="32"/>
          <w:lang w:eastAsia="zh-CN"/>
        </w:rPr>
        <w:t>”的情况，将否决相应供应商的本次投标或报价</w:t>
      </w:r>
      <w:r>
        <w:rPr>
          <w:rFonts w:hint="eastAsia"/>
          <w:sz w:val="32"/>
          <w:szCs w:val="32"/>
        </w:rPr>
        <w:t>；2、请与使用部门充分对接，必须达到规定的技术标准和要求</w:t>
      </w:r>
      <w:r>
        <w:rPr>
          <w:rFonts w:hint="eastAsia"/>
          <w:sz w:val="32"/>
          <w:szCs w:val="32"/>
          <w:lang w:eastAsia="zh-CN"/>
        </w:rPr>
        <w:t>，</w:t>
      </w:r>
      <w:r>
        <w:rPr>
          <w:rFonts w:hint="eastAsia"/>
          <w:color w:val="auto"/>
          <w:sz w:val="32"/>
          <w:szCs w:val="32"/>
          <w:lang w:eastAsia="zh-CN"/>
        </w:rPr>
        <w:t>如不满足</w:t>
      </w:r>
      <w:r>
        <w:rPr>
          <w:rFonts w:hint="eastAsia"/>
          <w:color w:val="auto"/>
          <w:sz w:val="32"/>
          <w:szCs w:val="32"/>
        </w:rPr>
        <w:t>技术标准和要求买方有权向卖方提出要求更换，因此而产生的费用</w:t>
      </w:r>
      <w:r>
        <w:rPr>
          <w:rFonts w:hint="eastAsia"/>
          <w:color w:val="auto"/>
          <w:sz w:val="32"/>
          <w:szCs w:val="32"/>
          <w:lang w:eastAsia="zh-CN"/>
        </w:rPr>
        <w:t>（</w:t>
      </w:r>
      <w:r>
        <w:rPr>
          <w:rFonts w:hint="eastAsia"/>
          <w:color w:val="auto"/>
          <w:sz w:val="32"/>
          <w:szCs w:val="32"/>
        </w:rPr>
        <w:t>包括但不限于直接和间接损失）由卖方承担</w:t>
      </w:r>
      <w:r>
        <w:rPr>
          <w:rFonts w:hint="eastAsia"/>
          <w:color w:val="auto"/>
          <w:sz w:val="32"/>
          <w:szCs w:val="32"/>
          <w:lang w:eastAsia="zh-CN"/>
        </w:rPr>
        <w:t>；</w:t>
      </w:r>
      <w:r>
        <w:rPr>
          <w:rFonts w:hint="eastAsia"/>
          <w:color w:val="auto"/>
          <w:sz w:val="32"/>
          <w:szCs w:val="32"/>
        </w:rPr>
        <w:t>3、</w:t>
      </w:r>
      <w:r>
        <w:rPr>
          <w:rFonts w:hint="eastAsia"/>
          <w:sz w:val="32"/>
          <w:szCs w:val="32"/>
        </w:rPr>
        <w:t>质量必须满足需方要求</w:t>
      </w:r>
      <w:r>
        <w:rPr>
          <w:rFonts w:hint="eastAsia"/>
          <w:sz w:val="32"/>
          <w:szCs w:val="32"/>
          <w:lang w:eastAsia="zh-CN"/>
        </w:rPr>
        <w:t>；</w:t>
      </w:r>
      <w:r>
        <w:rPr>
          <w:rFonts w:hint="eastAsia"/>
          <w:sz w:val="32"/>
          <w:szCs w:val="32"/>
          <w:lang w:val="en-US" w:eastAsia="zh-CN"/>
        </w:rPr>
        <w:t>4</w:t>
      </w:r>
      <w:r>
        <w:rPr>
          <w:rFonts w:hint="eastAsia"/>
          <w:sz w:val="32"/>
          <w:szCs w:val="32"/>
        </w:rPr>
        <w:t>、报价必须填写维修或加工制作时间；如不按要求报价，</w:t>
      </w:r>
      <w:r>
        <w:rPr>
          <w:rFonts w:hint="eastAsia"/>
          <w:sz w:val="32"/>
          <w:szCs w:val="32"/>
          <w:lang w:eastAsia="zh-CN"/>
        </w:rPr>
        <w:t>第</w:t>
      </w:r>
      <w:r>
        <w:rPr>
          <w:rFonts w:hint="eastAsia"/>
          <w:sz w:val="32"/>
          <w:szCs w:val="32"/>
        </w:rPr>
        <w:t>1次废标，暂停投标资格1个月，第2次废标暂停投标资格2个月，以此类推（第3次废标暂停投标资格3个月）</w:t>
      </w:r>
      <w:r>
        <w:rPr>
          <w:rFonts w:hint="eastAsia"/>
          <w:color w:val="auto"/>
          <w:sz w:val="32"/>
          <w:szCs w:val="32"/>
        </w:rPr>
        <w:t>；</w:t>
      </w:r>
      <w:r>
        <w:rPr>
          <w:rFonts w:hint="eastAsia"/>
          <w:sz w:val="32"/>
          <w:szCs w:val="32"/>
          <w:lang w:val="en-US" w:eastAsia="zh-CN"/>
        </w:rPr>
        <w:t>5</w:t>
      </w:r>
      <w:r>
        <w:rPr>
          <w:rFonts w:hint="eastAsia"/>
          <w:sz w:val="32"/>
          <w:szCs w:val="32"/>
        </w:rPr>
        <w:t>、</w:t>
      </w:r>
      <w:r>
        <w:rPr>
          <w:sz w:val="32"/>
          <w:szCs w:val="32"/>
        </w:rPr>
        <w:t>供方负责物资的</w:t>
      </w:r>
      <w:r>
        <w:rPr>
          <w:rFonts w:hint="eastAsia"/>
          <w:sz w:val="32"/>
          <w:szCs w:val="32"/>
        </w:rPr>
        <w:t>运输和接卸</w:t>
      </w:r>
      <w:r>
        <w:rPr>
          <w:sz w:val="32"/>
          <w:szCs w:val="32"/>
        </w:rPr>
        <w:t>工作</w:t>
      </w:r>
      <w:r>
        <w:rPr>
          <w:rFonts w:hint="eastAsia"/>
          <w:sz w:val="32"/>
          <w:szCs w:val="32"/>
        </w:rPr>
        <w:t>。</w:t>
      </w:r>
      <w:r>
        <w:rPr>
          <w:sz w:val="32"/>
          <w:szCs w:val="32"/>
        </w:rPr>
        <w:t>联系电话：</w:t>
      </w:r>
    </w:p>
    <w:p>
      <w:pPr>
        <w:rPr>
          <w:sz w:val="32"/>
          <w:szCs w:val="32"/>
        </w:rPr>
      </w:pPr>
    </w:p>
    <w:p>
      <w:pP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物资</w:t>
      </w:r>
      <w:r>
        <w:rPr>
          <w:rFonts w:hint="eastAsia"/>
          <w:b/>
          <w:sz w:val="32"/>
          <w:szCs w:val="32"/>
          <w:lang w:eastAsia="zh-CN"/>
        </w:rPr>
        <w:t>（东明风电）</w:t>
      </w:r>
      <w:r>
        <w:rPr>
          <w:rFonts w:hint="eastAsia"/>
          <w:b/>
          <w:sz w:val="32"/>
          <w:szCs w:val="32"/>
        </w:rPr>
        <w:t xml:space="preserve">    </w:t>
      </w: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请报不含税净价</w:t>
      </w:r>
      <w:r>
        <w:rPr>
          <w:rFonts w:hint="eastAsia"/>
          <w:sz w:val="32"/>
          <w:szCs w:val="32"/>
          <w:lang w:eastAsia="zh-CN"/>
        </w:rPr>
        <w:t>，</w:t>
      </w:r>
      <w:r>
        <w:rPr>
          <w:rFonts w:hint="eastAsia"/>
          <w:sz w:val="32"/>
          <w:szCs w:val="32"/>
        </w:rPr>
        <w:t>税率为13%。要求</w:t>
      </w:r>
      <w:r>
        <w:rPr>
          <w:rFonts w:hint="eastAsia"/>
          <w:sz w:val="32"/>
          <w:szCs w:val="32"/>
          <w:lang w:eastAsia="zh-CN"/>
        </w:rPr>
        <w:t>：</w:t>
      </w:r>
      <w:r>
        <w:rPr>
          <w:rFonts w:hint="eastAsia"/>
          <w:sz w:val="32"/>
          <w:szCs w:val="32"/>
        </w:rPr>
        <w:t>1、报价内容必须在营业执照规定范围内</w:t>
      </w:r>
      <w:r>
        <w:rPr>
          <w:rFonts w:hint="eastAsia"/>
          <w:sz w:val="32"/>
          <w:szCs w:val="32"/>
          <w:lang w:eastAsia="zh-CN"/>
        </w:rPr>
        <w:t>，需评审项目请严格按照响应文件格式上传附件，投标文件或响应文件出现“</w:t>
      </w:r>
      <w:r>
        <w:rPr>
          <w:rFonts w:hint="eastAsia"/>
          <w:sz w:val="32"/>
          <w:szCs w:val="32"/>
          <w:lang w:val="en-US" w:eastAsia="zh-CN"/>
        </w:rPr>
        <w:t>IP地址一致</w:t>
      </w:r>
      <w:r>
        <w:rPr>
          <w:rFonts w:hint="eastAsia"/>
          <w:sz w:val="32"/>
          <w:szCs w:val="32"/>
          <w:lang w:eastAsia="zh-CN"/>
        </w:rPr>
        <w:t>”的情况，将否决相应供应商的本次投标或报价</w:t>
      </w:r>
      <w:r>
        <w:rPr>
          <w:rFonts w:hint="eastAsia"/>
          <w:sz w:val="32"/>
          <w:szCs w:val="32"/>
        </w:rPr>
        <w:t>；2、请与使用部门充分对接，必须达到规定的技术标准和要求</w:t>
      </w:r>
      <w:r>
        <w:rPr>
          <w:rFonts w:hint="eastAsia"/>
          <w:color w:val="auto"/>
          <w:sz w:val="32"/>
          <w:szCs w:val="32"/>
          <w:lang w:eastAsia="zh-CN"/>
        </w:rPr>
        <w:t>，如不满足</w:t>
      </w:r>
      <w:r>
        <w:rPr>
          <w:rFonts w:hint="eastAsia"/>
          <w:color w:val="auto"/>
          <w:sz w:val="32"/>
          <w:szCs w:val="32"/>
        </w:rPr>
        <w:t>技术标准和要求买方有权向卖方提出要求更换，因此而产生的费用</w:t>
      </w:r>
      <w:r>
        <w:rPr>
          <w:rFonts w:hint="eastAsia"/>
          <w:color w:val="auto"/>
          <w:sz w:val="32"/>
          <w:szCs w:val="32"/>
          <w:lang w:eastAsia="zh-CN"/>
        </w:rPr>
        <w:t>（</w:t>
      </w:r>
      <w:r>
        <w:rPr>
          <w:rFonts w:hint="eastAsia"/>
          <w:color w:val="auto"/>
          <w:sz w:val="32"/>
          <w:szCs w:val="32"/>
        </w:rPr>
        <w:t>包括但不限于直接和间接损失）由卖方承担</w:t>
      </w:r>
      <w:r>
        <w:rPr>
          <w:rFonts w:hint="eastAsia"/>
          <w:color w:val="auto"/>
          <w:sz w:val="32"/>
          <w:szCs w:val="32"/>
          <w:lang w:eastAsia="zh-CN"/>
        </w:rPr>
        <w:t>；</w:t>
      </w:r>
      <w:r>
        <w:rPr>
          <w:rFonts w:hint="eastAsia"/>
          <w:color w:val="auto"/>
          <w:sz w:val="32"/>
          <w:szCs w:val="32"/>
        </w:rPr>
        <w:t xml:space="preserve"> 3、质</w:t>
      </w:r>
      <w:r>
        <w:rPr>
          <w:rFonts w:hint="eastAsia"/>
          <w:sz w:val="32"/>
          <w:szCs w:val="32"/>
        </w:rPr>
        <w:t>量必须满足需方要求，必须提供物资的产品合格证、质量保证书、生产许可证等相关证件；4、报价包含运费等其它费用</w:t>
      </w:r>
      <w:r>
        <w:rPr>
          <w:rFonts w:hint="eastAsia"/>
          <w:color w:val="auto"/>
          <w:sz w:val="32"/>
          <w:szCs w:val="32"/>
          <w:lang w:eastAsia="zh-CN"/>
        </w:rPr>
        <w:t>（运费包括发运至指定仓库和从仓库至菏泽东明风场两部分）</w:t>
      </w:r>
      <w:r>
        <w:rPr>
          <w:rFonts w:hint="eastAsia"/>
          <w:sz w:val="32"/>
          <w:szCs w:val="32"/>
        </w:rPr>
        <w:t>，必须填写供货周期或加工制作时间；如不按要求报价，</w:t>
      </w:r>
      <w:r>
        <w:rPr>
          <w:rFonts w:hint="eastAsia"/>
          <w:sz w:val="32"/>
          <w:szCs w:val="32"/>
          <w:lang w:eastAsia="zh-CN"/>
        </w:rPr>
        <w:t>第</w:t>
      </w:r>
      <w:r>
        <w:rPr>
          <w:rFonts w:hint="eastAsia"/>
          <w:sz w:val="32"/>
          <w:szCs w:val="32"/>
        </w:rPr>
        <w:t>1次废标，暂停投标资格1个月，第2次废标暂停投标资格2个月，以此类推（第3次废标暂停投标资格3个月）</w:t>
      </w:r>
      <w:r>
        <w:rPr>
          <w:rFonts w:hint="eastAsia"/>
          <w:color w:val="auto"/>
          <w:sz w:val="32"/>
          <w:szCs w:val="32"/>
        </w:rPr>
        <w:t>；</w:t>
      </w:r>
      <w:r>
        <w:rPr>
          <w:rFonts w:hint="eastAsia"/>
          <w:sz w:val="32"/>
          <w:szCs w:val="32"/>
        </w:rPr>
        <w:t>5</w:t>
      </w:r>
      <w:r>
        <w:rPr>
          <w:rFonts w:hint="eastAsia"/>
          <w:sz w:val="32"/>
          <w:szCs w:val="32"/>
          <w:lang w:eastAsia="zh-CN"/>
        </w:rPr>
        <w:t>、</w:t>
      </w:r>
      <w:r>
        <w:rPr>
          <w:rFonts w:hint="eastAsia"/>
          <w:sz w:val="32"/>
          <w:szCs w:val="32"/>
        </w:rPr>
        <w:t>若采购物资为进口产品，请提供海关报关单、商检证明、原产地证明等资料；</w:t>
      </w:r>
      <w:r>
        <w:rPr>
          <w:sz w:val="32"/>
          <w:szCs w:val="32"/>
        </w:rPr>
        <w:t>6、供方负责物资的卸货工作。联系电话：</w:t>
      </w: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pStyle w:val="9"/>
        <w:spacing w:before="120"/>
        <w:jc w:val="left"/>
        <w:rPr>
          <w:rFonts w:hint="eastAsia" w:ascii="宋体" w:hAnsi="宋体"/>
          <w:szCs w:val="24"/>
          <w:lang w:eastAsia="zh-CN"/>
        </w:rPr>
      </w:pPr>
      <w:r>
        <w:t xml:space="preserve"> 响应文件格式</w:t>
      </w:r>
    </w:p>
    <w:p>
      <w:pPr>
        <w:pStyle w:val="4"/>
        <w:spacing w:before="120" w:beforeLines="50"/>
        <w:ind w:firstLine="961"/>
        <w:jc w:val="center"/>
        <w:rPr>
          <w:rFonts w:ascii="宋体" w:hAnsi="宋体" w:cs="Arial"/>
          <w:b/>
          <w:sz w:val="48"/>
          <w:u w:val="single"/>
          <w:lang w:eastAsia="zh-CN"/>
        </w:rPr>
      </w:pPr>
      <w:bookmarkStart w:id="0" w:name="_Toc453079648"/>
      <w:bookmarkStart w:id="1" w:name="_Toc453162622"/>
      <w:bookmarkStart w:id="2" w:name="_Toc453162709"/>
      <w:r>
        <w:rPr>
          <w:rFonts w:hint="eastAsia" w:ascii="宋体" w:hAnsi="宋体" w:cs="Arial"/>
          <w:b/>
          <w:sz w:val="48"/>
          <w:u w:val="single"/>
          <w:lang w:eastAsia="zh-CN"/>
        </w:rPr>
        <w:t xml:space="preserve"> </w:t>
      </w:r>
      <w:r>
        <w:rPr>
          <w:rFonts w:ascii="宋体" w:hAnsi="宋体" w:cs="Arial"/>
          <w:b/>
          <w:sz w:val="48"/>
          <w:u w:val="single"/>
          <w:lang w:eastAsia="zh-CN"/>
        </w:rPr>
        <w:t xml:space="preserve">        </w:t>
      </w:r>
      <w:r>
        <w:rPr>
          <w:rFonts w:hint="eastAsia" w:ascii="宋体" w:hAnsi="宋体" w:cs="Arial"/>
          <w:b/>
          <w:sz w:val="48"/>
        </w:rPr>
        <w:t>项目</w:t>
      </w:r>
      <w:r>
        <w:rPr>
          <w:rFonts w:hint="eastAsia" w:ascii="宋体" w:hAnsi="宋体" w:cs="Arial"/>
          <w:b/>
          <w:sz w:val="48"/>
          <w:lang w:eastAsia="zh-CN"/>
        </w:rPr>
        <w:t>采购</w:t>
      </w:r>
    </w:p>
    <w:p>
      <w:pPr>
        <w:pStyle w:val="4"/>
        <w:ind w:left="119" w:firstLine="0" w:firstLineChars="0"/>
        <w:jc w:val="center"/>
        <w:rPr>
          <w:rFonts w:ascii="宋体" w:hAnsi="宋体" w:cs="Arial"/>
          <w:sz w:val="72"/>
        </w:rPr>
      </w:pPr>
    </w:p>
    <w:p>
      <w:pPr>
        <w:pStyle w:val="4"/>
        <w:ind w:firstLine="0" w:firstLineChars="0"/>
        <w:jc w:val="center"/>
        <w:rPr>
          <w:rFonts w:ascii="黑体" w:hAnsi="黑体" w:eastAsia="黑体" w:cs="Arial"/>
          <w:sz w:val="84"/>
          <w:szCs w:val="84"/>
        </w:rPr>
      </w:pPr>
      <w:r>
        <w:rPr>
          <w:rFonts w:hint="eastAsia" w:ascii="黑体" w:hAnsi="黑体" w:eastAsia="黑体" w:cs="Arial"/>
          <w:sz w:val="84"/>
          <w:szCs w:val="84"/>
          <w:lang w:eastAsia="zh-CN"/>
        </w:rPr>
        <w:t>响 应</w:t>
      </w:r>
      <w:r>
        <w:rPr>
          <w:rFonts w:hint="eastAsia" w:ascii="黑体" w:hAnsi="黑体" w:eastAsia="黑体" w:cs="Arial"/>
          <w:sz w:val="84"/>
          <w:szCs w:val="84"/>
        </w:rPr>
        <w:t xml:space="preserve"> </w:t>
      </w:r>
      <w:r>
        <w:rPr>
          <w:rFonts w:ascii="黑体" w:hAnsi="黑体" w:eastAsia="黑体" w:cs="Arial"/>
          <w:sz w:val="84"/>
          <w:szCs w:val="84"/>
        </w:rPr>
        <w:t>文</w:t>
      </w:r>
      <w:r>
        <w:rPr>
          <w:rFonts w:hint="eastAsia" w:ascii="黑体" w:hAnsi="黑体" w:eastAsia="黑体" w:cs="Arial"/>
          <w:sz w:val="84"/>
          <w:szCs w:val="84"/>
        </w:rPr>
        <w:t xml:space="preserve"> </w:t>
      </w:r>
      <w:r>
        <w:rPr>
          <w:rFonts w:ascii="黑体" w:hAnsi="黑体" w:eastAsia="黑体" w:cs="Arial"/>
          <w:sz w:val="84"/>
          <w:szCs w:val="84"/>
        </w:rPr>
        <w:t>件</w:t>
      </w:r>
    </w:p>
    <w:p>
      <w:pPr>
        <w:pStyle w:val="4"/>
        <w:ind w:firstLine="0" w:firstLineChars="0"/>
        <w:jc w:val="center"/>
        <w:rPr>
          <w:rFonts w:ascii="黑体" w:hAnsi="黑体" w:eastAsia="黑体" w:cs="Arial"/>
          <w:sz w:val="32"/>
          <w:szCs w:val="32"/>
          <w:u w:val="single"/>
          <w:lang w:eastAsia="zh-CN"/>
        </w:rPr>
      </w:pPr>
      <w:r>
        <w:rPr>
          <w:rFonts w:hint="eastAsia" w:ascii="黑体" w:hAnsi="黑体" w:eastAsia="黑体" w:cs="Arial"/>
          <w:sz w:val="32"/>
          <w:szCs w:val="32"/>
        </w:rPr>
        <w:t>采购</w:t>
      </w:r>
      <w:r>
        <w:rPr>
          <w:rFonts w:ascii="黑体" w:hAnsi="黑体" w:eastAsia="黑体" w:cs="Arial"/>
          <w:sz w:val="32"/>
          <w:szCs w:val="32"/>
        </w:rPr>
        <w:t>编号：</w:t>
      </w:r>
      <w:r>
        <w:rPr>
          <w:rFonts w:hint="eastAsia" w:ascii="黑体" w:hAnsi="黑体" w:eastAsia="黑体" w:cs="Arial"/>
          <w:sz w:val="32"/>
          <w:szCs w:val="32"/>
          <w:u w:val="single"/>
          <w:lang w:eastAsia="zh-CN"/>
        </w:rPr>
        <w:t xml:space="preserve">         </w:t>
      </w:r>
    </w:p>
    <w:p>
      <w:pPr>
        <w:pStyle w:val="4"/>
        <w:ind w:left="119" w:firstLine="0" w:firstLineChars="0"/>
        <w:jc w:val="center"/>
        <w:rPr>
          <w:rFonts w:ascii="宋体" w:hAnsi="宋体" w:cs="Arial"/>
        </w:rPr>
      </w:pPr>
    </w:p>
    <w:p>
      <w:pPr>
        <w:pStyle w:val="4"/>
        <w:ind w:left="119" w:firstLine="0" w:firstLineChars="0"/>
        <w:jc w:val="center"/>
        <w:rPr>
          <w:rFonts w:ascii="宋体" w:hAnsi="宋体" w:cs="Arial"/>
        </w:rPr>
      </w:pPr>
    </w:p>
    <w:p>
      <w:pPr>
        <w:pStyle w:val="4"/>
        <w:ind w:left="119" w:firstLine="0" w:firstLineChars="0"/>
        <w:jc w:val="center"/>
        <w:rPr>
          <w:rFonts w:ascii="宋体" w:hAnsi="宋体" w:cs="Arial"/>
        </w:rPr>
      </w:pPr>
    </w:p>
    <w:p>
      <w:pPr>
        <w:pStyle w:val="4"/>
        <w:ind w:left="119" w:firstLine="0" w:firstLineChars="0"/>
        <w:jc w:val="center"/>
        <w:rPr>
          <w:rFonts w:ascii="宋体" w:hAnsi="宋体" w:cs="Arial"/>
        </w:rPr>
      </w:pPr>
    </w:p>
    <w:p>
      <w:pPr>
        <w:pStyle w:val="4"/>
        <w:ind w:left="119" w:firstLine="0" w:firstLineChars="0"/>
        <w:jc w:val="center"/>
        <w:rPr>
          <w:rFonts w:ascii="宋体" w:hAnsi="宋体" w:cs="Arial"/>
          <w:lang w:eastAsia="zh-CN"/>
        </w:rPr>
      </w:pPr>
    </w:p>
    <w:p>
      <w:pPr>
        <w:pStyle w:val="4"/>
        <w:ind w:left="119" w:firstLine="0" w:firstLineChars="0"/>
        <w:jc w:val="center"/>
        <w:rPr>
          <w:rFonts w:ascii="宋体" w:hAnsi="宋体" w:cs="Arial"/>
          <w:lang w:eastAsia="zh-CN"/>
        </w:rPr>
      </w:pPr>
    </w:p>
    <w:p>
      <w:pPr>
        <w:pStyle w:val="4"/>
        <w:ind w:left="119" w:firstLine="0" w:firstLineChars="0"/>
        <w:jc w:val="center"/>
        <w:rPr>
          <w:rFonts w:ascii="宋体" w:hAnsi="宋体" w:cs="Arial"/>
          <w:lang w:eastAsia="zh-CN"/>
        </w:rPr>
      </w:pPr>
    </w:p>
    <w:p>
      <w:pPr>
        <w:pStyle w:val="4"/>
        <w:ind w:left="119" w:firstLine="0" w:firstLineChars="0"/>
        <w:jc w:val="center"/>
        <w:rPr>
          <w:rFonts w:ascii="宋体" w:hAnsi="宋体" w:cs="Arial"/>
          <w:lang w:eastAsia="zh-CN"/>
        </w:rPr>
      </w:pPr>
    </w:p>
    <w:p>
      <w:pPr>
        <w:pStyle w:val="4"/>
        <w:ind w:left="119" w:firstLine="0" w:firstLineChars="0"/>
        <w:jc w:val="center"/>
        <w:rPr>
          <w:rFonts w:ascii="宋体" w:hAnsi="宋体" w:cs="Arial"/>
          <w:lang w:eastAsia="zh-CN"/>
        </w:rPr>
      </w:pPr>
    </w:p>
    <w:p>
      <w:pPr>
        <w:pStyle w:val="4"/>
        <w:ind w:left="119" w:firstLine="0" w:firstLineChars="0"/>
        <w:jc w:val="center"/>
        <w:rPr>
          <w:rFonts w:ascii="宋体" w:hAnsi="宋体" w:cs="Arial"/>
          <w:sz w:val="28"/>
          <w:szCs w:val="28"/>
        </w:rPr>
      </w:pPr>
      <w:r>
        <w:rPr>
          <w:rFonts w:ascii="宋体" w:hAnsi="宋体" w:cs="Arial"/>
          <w:sz w:val="28"/>
          <w:szCs w:val="28"/>
        </w:rPr>
        <w:t>供应商：</w:t>
      </w:r>
      <w:r>
        <w:rPr>
          <w:rFonts w:ascii="宋体" w:hAnsi="宋体" w:cs="Arial"/>
          <w:sz w:val="28"/>
          <w:szCs w:val="28"/>
          <w:u w:val="single"/>
        </w:rPr>
        <w:tab/>
      </w:r>
      <w:r>
        <w:rPr>
          <w:rFonts w:ascii="宋体" w:hAnsi="宋体" w:cs="Arial"/>
          <w:sz w:val="28"/>
          <w:szCs w:val="28"/>
          <w:u w:val="single"/>
        </w:rPr>
        <w:t xml:space="preserve"> </w:t>
      </w:r>
      <w:r>
        <w:rPr>
          <w:rFonts w:hint="eastAsia" w:ascii="宋体" w:hAnsi="宋体" w:cs="Arial"/>
          <w:sz w:val="28"/>
          <w:szCs w:val="28"/>
          <w:u w:val="single"/>
        </w:rPr>
        <w:t xml:space="preserve"> </w:t>
      </w:r>
      <w:r>
        <w:rPr>
          <w:rFonts w:hint="eastAsia" w:ascii="宋体" w:hAnsi="宋体" w:cs="Arial"/>
          <w:sz w:val="28"/>
          <w:szCs w:val="28"/>
          <w:u w:val="single"/>
          <w:lang w:eastAsia="zh-CN"/>
        </w:rPr>
        <w:t xml:space="preserve"> </w:t>
      </w:r>
      <w:r>
        <w:rPr>
          <w:rFonts w:hint="eastAsia" w:ascii="宋体" w:hAnsi="宋体" w:cs="Arial"/>
          <w:sz w:val="28"/>
          <w:szCs w:val="28"/>
          <w:u w:val="single"/>
        </w:rPr>
        <w:t xml:space="preserve">     （盖章）</w:t>
      </w:r>
    </w:p>
    <w:p>
      <w:pPr>
        <w:pStyle w:val="4"/>
        <w:ind w:firstLine="0" w:firstLineChars="0"/>
        <w:jc w:val="center"/>
        <w:rPr>
          <w:rFonts w:ascii="宋体" w:hAnsi="宋体" w:cs="Arial"/>
          <w:sz w:val="28"/>
          <w:szCs w:val="28"/>
        </w:rPr>
      </w:pPr>
      <w:r>
        <w:rPr>
          <w:rFonts w:ascii="宋体" w:hAnsi="宋体" w:cs="Arial"/>
          <w:sz w:val="28"/>
          <w:szCs w:val="28"/>
        </w:rPr>
        <w:t xml:space="preserve">日 </w:t>
      </w:r>
      <w:r>
        <w:rPr>
          <w:rFonts w:hint="eastAsia" w:ascii="宋体" w:hAnsi="宋体" w:cs="Arial"/>
          <w:sz w:val="28"/>
          <w:szCs w:val="28"/>
          <w:lang w:eastAsia="zh-CN"/>
        </w:rPr>
        <w:t xml:space="preserve"> </w:t>
      </w:r>
      <w:r>
        <w:rPr>
          <w:rFonts w:ascii="宋体" w:hAnsi="宋体" w:cs="Arial"/>
          <w:sz w:val="28"/>
          <w:szCs w:val="28"/>
        </w:rPr>
        <w:t>期：</w:t>
      </w:r>
      <w:r>
        <w:rPr>
          <w:rFonts w:hint="eastAsia" w:ascii="宋体" w:hAnsi="宋体" w:cs="Arial"/>
          <w:sz w:val="28"/>
          <w:szCs w:val="28"/>
          <w:u w:val="single"/>
          <w:lang w:eastAsia="zh-CN"/>
        </w:rPr>
        <w:t xml:space="preserve">  </w:t>
      </w:r>
      <w:r>
        <w:rPr>
          <w:rFonts w:ascii="宋体" w:hAnsi="宋体" w:cs="Arial"/>
          <w:sz w:val="28"/>
          <w:szCs w:val="28"/>
          <w:u w:val="single"/>
          <w:lang w:eastAsia="zh-CN"/>
        </w:rPr>
        <w:t xml:space="preserve"> </w:t>
      </w:r>
      <w:r>
        <w:rPr>
          <w:rFonts w:ascii="宋体" w:hAnsi="宋体" w:cs="Arial"/>
          <w:sz w:val="28"/>
          <w:szCs w:val="28"/>
          <w:u w:val="single"/>
        </w:rPr>
        <w:t xml:space="preserve"> </w:t>
      </w:r>
      <w:r>
        <w:rPr>
          <w:rFonts w:ascii="宋体" w:hAnsi="宋体" w:cs="Arial"/>
          <w:sz w:val="28"/>
          <w:szCs w:val="28"/>
        </w:rPr>
        <w:t>年</w:t>
      </w:r>
      <w:r>
        <w:rPr>
          <w:rFonts w:ascii="宋体" w:hAnsi="宋体" w:cs="Arial"/>
          <w:sz w:val="28"/>
          <w:szCs w:val="28"/>
          <w:u w:val="single"/>
        </w:rPr>
        <w:t xml:space="preserve"> </w:t>
      </w:r>
      <w:r>
        <w:rPr>
          <w:rFonts w:hint="eastAsia" w:ascii="宋体" w:hAnsi="宋体" w:cs="Arial"/>
          <w:sz w:val="28"/>
          <w:szCs w:val="28"/>
          <w:u w:val="single"/>
          <w:lang w:eastAsia="zh-CN"/>
        </w:rPr>
        <w:t xml:space="preserve">  </w:t>
      </w:r>
      <w:r>
        <w:rPr>
          <w:rFonts w:ascii="宋体" w:hAnsi="宋体" w:cs="Arial"/>
          <w:sz w:val="28"/>
          <w:szCs w:val="28"/>
        </w:rPr>
        <w:t>月</w:t>
      </w:r>
      <w:r>
        <w:rPr>
          <w:rFonts w:hint="eastAsia" w:ascii="宋体" w:hAnsi="宋体" w:cs="Arial"/>
          <w:sz w:val="28"/>
          <w:szCs w:val="28"/>
          <w:u w:val="single"/>
        </w:rPr>
        <w:t xml:space="preserve"> </w:t>
      </w:r>
      <w:r>
        <w:rPr>
          <w:rFonts w:hint="eastAsia" w:ascii="宋体" w:hAnsi="宋体" w:cs="Arial"/>
          <w:sz w:val="28"/>
          <w:szCs w:val="28"/>
          <w:u w:val="single"/>
          <w:lang w:eastAsia="zh-CN"/>
        </w:rPr>
        <w:t xml:space="preserve">  </w:t>
      </w:r>
      <w:r>
        <w:rPr>
          <w:rFonts w:ascii="宋体" w:hAnsi="宋体" w:cs="Arial"/>
          <w:sz w:val="28"/>
          <w:szCs w:val="28"/>
        </w:rPr>
        <w:t>日</w:t>
      </w:r>
    </w:p>
    <w:p>
      <w:pPr>
        <w:ind w:firstLine="0" w:firstLineChars="0"/>
        <w:jc w:val="left"/>
        <w:rPr>
          <w:rFonts w:ascii="宋体" w:hAnsi="宋体"/>
          <w:color w:val="000000"/>
          <w:szCs w:val="24"/>
        </w:rPr>
      </w:pPr>
    </w:p>
    <w:p>
      <w:pPr>
        <w:ind w:firstLine="480"/>
        <w:rPr>
          <w:rFonts w:ascii="宋体" w:hAnsi="宋体"/>
          <w:color w:val="000000"/>
          <w:szCs w:val="24"/>
        </w:rPr>
      </w:pPr>
    </w:p>
    <w:p>
      <w:pPr>
        <w:pStyle w:val="10"/>
        <w:rPr>
          <w:rFonts w:ascii="宋体" w:hAnsi="宋体"/>
          <w:color w:val="000000"/>
          <w:szCs w:val="24"/>
        </w:rPr>
      </w:pPr>
    </w:p>
    <w:p>
      <w:pPr>
        <w:pStyle w:val="10"/>
        <w:rPr>
          <w:rFonts w:ascii="宋体" w:hAnsi="宋体"/>
          <w:color w:val="000000"/>
          <w:szCs w:val="24"/>
        </w:rPr>
      </w:pPr>
    </w:p>
    <w:p>
      <w:pPr>
        <w:pStyle w:val="10"/>
        <w:rPr>
          <w:rFonts w:ascii="宋体" w:hAnsi="宋体"/>
          <w:color w:val="000000"/>
          <w:szCs w:val="24"/>
        </w:rPr>
      </w:pPr>
    </w:p>
    <w:p>
      <w:pPr>
        <w:pStyle w:val="10"/>
        <w:rPr>
          <w:rFonts w:ascii="宋体" w:hAnsi="宋体"/>
          <w:color w:val="000000"/>
          <w:szCs w:val="24"/>
        </w:rPr>
      </w:pPr>
    </w:p>
    <w:p>
      <w:pPr>
        <w:pStyle w:val="10"/>
        <w:rPr>
          <w:rFonts w:ascii="宋体" w:hAnsi="宋体"/>
          <w:color w:val="000000"/>
          <w:szCs w:val="24"/>
        </w:rPr>
      </w:pPr>
    </w:p>
    <w:bookmarkEnd w:id="0"/>
    <w:bookmarkEnd w:id="1"/>
    <w:bookmarkEnd w:id="2"/>
    <w:p>
      <w:pPr>
        <w:ind w:left="0" w:leftChars="0" w:firstLine="0" w:firstLineChars="0"/>
        <w:jc w:val="center"/>
        <w:rPr>
          <w:rFonts w:hint="eastAsia" w:ascii="黑体" w:hAnsi="黑体" w:eastAsia="黑体"/>
          <w:sz w:val="36"/>
        </w:rPr>
      </w:pPr>
    </w:p>
    <w:p>
      <w:pPr>
        <w:ind w:left="0" w:leftChars="0" w:firstLine="0" w:firstLineChars="0"/>
        <w:jc w:val="center"/>
        <w:rPr>
          <w:rFonts w:hint="eastAsia" w:ascii="黑体" w:hAnsi="黑体" w:eastAsia="黑体"/>
          <w:sz w:val="36"/>
        </w:rPr>
      </w:pPr>
    </w:p>
    <w:p>
      <w:pPr>
        <w:ind w:left="0" w:leftChars="0" w:firstLine="0" w:firstLineChars="0"/>
        <w:jc w:val="center"/>
        <w:rPr>
          <w:rFonts w:ascii="黑体" w:hAnsi="黑体" w:eastAsia="黑体"/>
        </w:rPr>
      </w:pPr>
      <w:r>
        <w:rPr>
          <w:rFonts w:hint="eastAsia" w:ascii="黑体" w:hAnsi="黑体" w:eastAsia="黑体"/>
          <w:sz w:val="36"/>
        </w:rPr>
        <w:t>目  录</w:t>
      </w:r>
    </w:p>
    <w:p>
      <w:pPr>
        <w:spacing w:line="540" w:lineRule="exact"/>
        <w:ind w:firstLine="480"/>
        <w:rPr>
          <w:color w:val="000000"/>
        </w:rPr>
      </w:pPr>
    </w:p>
    <w:p>
      <w:pPr>
        <w:ind w:firstLine="480"/>
        <w:rPr>
          <w:rFonts w:hint="eastAsia"/>
        </w:rPr>
      </w:pPr>
    </w:p>
    <w:p>
      <w:pPr>
        <w:ind w:firstLine="480"/>
      </w:pPr>
      <w:r>
        <w:rPr>
          <w:rFonts w:hint="eastAsia"/>
        </w:rPr>
        <w:t>一、</w:t>
      </w:r>
      <w:r>
        <w:t>授权委托</w:t>
      </w:r>
      <w:r>
        <w:rPr>
          <w:color w:val="000000"/>
        </w:rPr>
        <w:t>书</w:t>
      </w:r>
    </w:p>
    <w:p>
      <w:pPr>
        <w:ind w:firstLine="480"/>
      </w:pPr>
      <w:r>
        <w:rPr>
          <w:rFonts w:hint="eastAsia"/>
        </w:rPr>
        <w:t>二、报价部分</w:t>
      </w:r>
    </w:p>
    <w:p>
      <w:pPr>
        <w:ind w:firstLine="480"/>
        <w:rPr>
          <w:rFonts w:hint="eastAsia"/>
          <w:lang w:eastAsia="zh-CN"/>
        </w:rPr>
      </w:pPr>
      <w:r>
        <w:rPr>
          <w:rFonts w:hint="eastAsia"/>
        </w:rPr>
        <w:t>三、商务部分</w:t>
      </w:r>
      <w:r>
        <w:rPr>
          <w:rFonts w:hint="eastAsia"/>
          <w:lang w:eastAsia="zh-CN"/>
        </w:rPr>
        <w:t>（至少包含营业执照、类似业绩合同扫描件</w:t>
      </w:r>
    </w:p>
    <w:p>
      <w:pPr>
        <w:ind w:firstLine="480"/>
      </w:pPr>
      <w:r>
        <w:rPr>
          <w:rFonts w:hint="eastAsia"/>
        </w:rPr>
        <w:t>四、技术部分</w:t>
      </w:r>
    </w:p>
    <w:p>
      <w:pPr>
        <w:pStyle w:val="2"/>
        <w:spacing w:before="120"/>
        <w:rPr>
          <w:color w:val="000000"/>
        </w:rPr>
      </w:pPr>
      <w:r>
        <w:br w:type="page"/>
      </w:r>
      <w:bookmarkStart w:id="3" w:name="_Toc369531696"/>
      <w:bookmarkEnd w:id="3"/>
      <w:bookmarkStart w:id="4" w:name="_Toc369531695"/>
      <w:bookmarkEnd w:id="4"/>
      <w:bookmarkStart w:id="5" w:name="_Toc352691660"/>
      <w:bookmarkEnd w:id="5"/>
      <w:bookmarkStart w:id="6" w:name="_Toc16824"/>
      <w:bookmarkEnd w:id="6"/>
      <w:bookmarkStart w:id="7" w:name="_Toc352691659"/>
      <w:bookmarkEnd w:id="7"/>
      <w:bookmarkStart w:id="8" w:name="_Toc16568"/>
      <w:bookmarkEnd w:id="8"/>
      <w:bookmarkStart w:id="9" w:name="_Toc527560962"/>
      <w:bookmarkStart w:id="10" w:name="_Toc527708269"/>
      <w:r>
        <w:rPr>
          <w:rFonts w:hint="eastAsia"/>
        </w:rPr>
        <w:t>一</w:t>
      </w:r>
      <w:r>
        <w:t>、授权委托书</w:t>
      </w:r>
      <w:bookmarkEnd w:id="9"/>
      <w:bookmarkEnd w:id="10"/>
    </w:p>
    <w:p>
      <w:pPr>
        <w:ind w:firstLine="480"/>
        <w:rPr>
          <w:rFonts w:eastAsia="黑体"/>
          <w:color w:val="000000"/>
        </w:rPr>
      </w:pPr>
    </w:p>
    <w:p>
      <w:pPr>
        <w:ind w:firstLine="480"/>
      </w:pPr>
      <w:r>
        <w:rPr>
          <w:rFonts w:hint="eastAsia"/>
        </w:rPr>
        <w:t>本人</w:t>
      </w:r>
      <w:r>
        <w:rPr>
          <w:u w:val="single"/>
        </w:rPr>
        <w:t>（姓名）</w:t>
      </w:r>
      <w:r>
        <w:t>系</w:t>
      </w:r>
      <w:r>
        <w:rPr>
          <w:rFonts w:hint="eastAsia"/>
          <w:u w:val="single"/>
        </w:rPr>
        <w:t>（供应商名称）</w:t>
      </w:r>
      <w:r>
        <w:t>的</w:t>
      </w:r>
      <w:r>
        <w:rPr>
          <w:rFonts w:hint="eastAsia"/>
        </w:rPr>
        <w:t>法定代表人</w:t>
      </w:r>
      <w:r>
        <w:rPr>
          <w:rFonts w:hint="eastAsia"/>
          <w:u w:val="single"/>
        </w:rPr>
        <w:t>（单位负责人）</w:t>
      </w:r>
      <w:r>
        <w:rPr>
          <w:rFonts w:hint="eastAsia"/>
        </w:rPr>
        <w:t>，</w:t>
      </w:r>
      <w:r>
        <w:t>现委托</w:t>
      </w:r>
      <w:r>
        <w:rPr>
          <w:u w:val="single"/>
        </w:rPr>
        <w:t>（姓名）</w:t>
      </w:r>
      <w:r>
        <w:t>为我方代理人。代理人</w:t>
      </w:r>
      <w:r>
        <w:rPr>
          <w:rFonts w:hint="eastAsia"/>
        </w:rPr>
        <w:t>根据授权，</w:t>
      </w:r>
      <w:r>
        <w:t>以我方名义签署、澄清</w:t>
      </w:r>
      <w:r>
        <w:rPr>
          <w:rFonts w:hint="eastAsia"/>
        </w:rPr>
        <w:t>确认</w:t>
      </w:r>
      <w:r>
        <w:t>、递交、撤回、修改</w:t>
      </w:r>
      <w:r>
        <w:rPr>
          <w:rFonts w:hint="eastAsia"/>
        </w:rPr>
        <w:t xml:space="preserve"> </w:t>
      </w:r>
      <w:r>
        <w:rPr>
          <w:rFonts w:hint="eastAsia"/>
          <w:u w:val="single"/>
        </w:rPr>
        <w:t xml:space="preserve">       </w:t>
      </w:r>
      <w:r>
        <w:rPr>
          <w:rFonts w:hint="eastAsia"/>
        </w:rPr>
        <w:t>采购项目</w:t>
      </w:r>
      <w:r>
        <w:t>响应文件、签订合同和处理有关事宜，其法律后果由我方承担。</w:t>
      </w:r>
    </w:p>
    <w:p>
      <w:pPr>
        <w:ind w:firstLine="480"/>
      </w:pPr>
      <w:r>
        <w:t>委托期限：</w:t>
      </w:r>
      <w:r>
        <w:rPr>
          <w:rFonts w:hint="eastAsia"/>
          <w:u w:val="single"/>
        </w:rPr>
        <w:t xml:space="preserve"> </w:t>
      </w:r>
      <w:r>
        <w:rPr>
          <w:u w:val="single"/>
        </w:rPr>
        <w:t xml:space="preserve">                  </w:t>
      </w:r>
      <w:r>
        <w:rPr>
          <w:rFonts w:hint="eastAsia"/>
        </w:rPr>
        <w:t>。</w:t>
      </w:r>
    </w:p>
    <w:p>
      <w:pPr>
        <w:ind w:firstLine="480"/>
      </w:pPr>
      <w:r>
        <w:t>代理人无转委托权。</w:t>
      </w:r>
    </w:p>
    <w:p>
      <w:pPr>
        <w:ind w:firstLine="480"/>
      </w:pPr>
      <w:r>
        <w:rPr>
          <w:rFonts w:hint="eastAsia"/>
        </w:rPr>
        <w:t>附：法定代表人（单位负责人）身份证复印件及委托代理人身份证复印件</w:t>
      </w:r>
    </w:p>
    <w:p>
      <w:pPr>
        <w:ind w:firstLine="480"/>
      </w:pPr>
    </w:p>
    <w:p>
      <w:pPr>
        <w:ind w:firstLine="480"/>
      </w:pPr>
      <w:r>
        <w:rPr>
          <w:rFonts w:hint="eastAsia"/>
        </w:rPr>
        <w:t>注：本授权委托书需由供应商加盖单位公章并由其法定代表人（单位负责人）签字。</w:t>
      </w:r>
    </w:p>
    <w:p>
      <w:pPr>
        <w:ind w:firstLine="480"/>
        <w:rPr>
          <w:color w:val="000000"/>
        </w:rPr>
      </w:pPr>
    </w:p>
    <w:p>
      <w:pPr>
        <w:ind w:firstLine="2692" w:firstLineChars="1282"/>
        <w:rPr>
          <w:color w:val="000000"/>
          <w:u w:val="single"/>
        </w:rPr>
      </w:pPr>
      <w:r>
        <w:rPr>
          <w:color w:val="000000"/>
        </w:rPr>
        <w:t>供应商：</w:t>
      </w:r>
      <w:r>
        <w:rPr>
          <w:color w:val="000000"/>
          <w:u w:val="single"/>
        </w:rPr>
        <w:t>（单位公章）</w:t>
      </w:r>
      <w:r>
        <w:rPr>
          <w:rFonts w:hint="eastAsia"/>
          <w:color w:val="000000"/>
          <w:u w:val="single"/>
        </w:rPr>
        <w:t xml:space="preserve"> </w:t>
      </w:r>
      <w:r>
        <w:rPr>
          <w:color w:val="000000"/>
          <w:u w:val="single"/>
        </w:rPr>
        <w:t xml:space="preserve">                          </w:t>
      </w:r>
    </w:p>
    <w:p>
      <w:pPr>
        <w:ind w:firstLine="2692" w:firstLineChars="1282"/>
        <w:rPr>
          <w:color w:val="000000"/>
        </w:rPr>
      </w:pPr>
    </w:p>
    <w:p>
      <w:pPr>
        <w:ind w:firstLine="2690" w:firstLineChars="1281"/>
        <w:rPr>
          <w:color w:val="000000"/>
        </w:rPr>
      </w:pPr>
      <w:r>
        <w:rPr>
          <w:rFonts w:hint="eastAsia"/>
          <w:color w:val="000000"/>
        </w:rPr>
        <w:t>法定代表人（单位负责人）</w:t>
      </w:r>
      <w:r>
        <w:rPr>
          <w:color w:val="000000"/>
        </w:rPr>
        <w:t>：</w:t>
      </w:r>
      <w:r>
        <w:rPr>
          <w:color w:val="000000"/>
          <w:u w:val="single"/>
        </w:rPr>
        <w:t xml:space="preserve">（签字）              </w:t>
      </w:r>
    </w:p>
    <w:p>
      <w:pPr>
        <w:ind w:firstLine="2692" w:firstLineChars="1282"/>
        <w:rPr>
          <w:color w:val="000000"/>
        </w:rPr>
      </w:pPr>
    </w:p>
    <w:p>
      <w:pPr>
        <w:ind w:firstLine="2692" w:firstLineChars="1282"/>
        <w:rPr>
          <w:color w:val="000000"/>
          <w:u w:val="single"/>
        </w:rPr>
      </w:pPr>
      <w:r>
        <w:rPr>
          <w:color w:val="000000"/>
        </w:rPr>
        <w:t>委托代理人：</w:t>
      </w:r>
      <w:r>
        <w:rPr>
          <w:color w:val="000000"/>
          <w:u w:val="single"/>
        </w:rPr>
        <w:t xml:space="preserve">（签字）                           </w:t>
      </w:r>
    </w:p>
    <w:p>
      <w:pPr>
        <w:ind w:firstLine="2692" w:firstLineChars="1282"/>
        <w:rPr>
          <w:color w:val="000000"/>
        </w:rPr>
      </w:pPr>
    </w:p>
    <w:p>
      <w:pPr>
        <w:ind w:firstLine="2692" w:firstLineChars="1282"/>
        <w:rPr>
          <w:color w:val="000000"/>
        </w:rPr>
      </w:pPr>
    </w:p>
    <w:p>
      <w:pPr>
        <w:ind w:firstLine="4267" w:firstLineChars="2032"/>
        <w:rPr>
          <w:color w:val="000000"/>
        </w:rPr>
      </w:pPr>
      <w:r>
        <w:rPr>
          <w:color w:val="000000"/>
          <w:u w:val="single"/>
        </w:rPr>
        <w:t xml:space="preserve">       </w:t>
      </w:r>
      <w:r>
        <w:rPr>
          <w:color w:val="000000"/>
        </w:rPr>
        <w:t>年</w:t>
      </w:r>
      <w:r>
        <w:rPr>
          <w:color w:val="000000"/>
          <w:u w:val="single"/>
        </w:rPr>
        <w:t xml:space="preserve">       </w:t>
      </w:r>
      <w:r>
        <w:rPr>
          <w:color w:val="000000"/>
        </w:rPr>
        <w:t>月</w:t>
      </w:r>
      <w:r>
        <w:rPr>
          <w:color w:val="000000"/>
          <w:u w:val="single"/>
        </w:rPr>
        <w:t xml:space="preserve">       </w:t>
      </w:r>
      <w:r>
        <w:rPr>
          <w:color w:val="000000"/>
        </w:rPr>
        <w:t>日</w:t>
      </w:r>
    </w:p>
    <w:p>
      <w:pPr>
        <w:spacing w:line="400" w:lineRule="exact"/>
        <w:ind w:firstLine="480"/>
        <w:rPr>
          <w:color w:val="000000"/>
        </w:rPr>
      </w:pPr>
    </w:p>
    <w:p>
      <w:pPr>
        <w:spacing w:line="400" w:lineRule="exact"/>
        <w:ind w:firstLine="480"/>
      </w:pPr>
      <w:r>
        <w:rPr>
          <w:rFonts w:hint="eastAsia"/>
        </w:rPr>
        <w:t>注：如供应商法定代表人参加采购行为，只需附其身份证复印件。</w:t>
      </w:r>
    </w:p>
    <w:p>
      <w:pPr>
        <w:pStyle w:val="2"/>
        <w:spacing w:before="120"/>
      </w:pPr>
      <w:bookmarkStart w:id="11" w:name="_Toc510370158"/>
      <w:bookmarkStart w:id="12" w:name="_Toc527560963"/>
      <w:r>
        <w:br w:type="page"/>
      </w:r>
      <w:bookmarkStart w:id="13" w:name="_Toc527708270"/>
      <w:r>
        <w:rPr>
          <w:rFonts w:hint="eastAsia"/>
        </w:rPr>
        <w:t>二、报价部分</w:t>
      </w:r>
      <w:bookmarkEnd w:id="11"/>
      <w:bookmarkEnd w:id="12"/>
      <w:bookmarkEnd w:id="13"/>
    </w:p>
    <w:p>
      <w:pPr>
        <w:ind w:firstLine="480"/>
      </w:pPr>
      <w:r>
        <w:rPr>
          <w:rFonts w:hint="eastAsia"/>
        </w:rPr>
        <w:t>1.报价说明</w:t>
      </w:r>
    </w:p>
    <w:p>
      <w:pPr>
        <w:ind w:firstLine="480"/>
      </w:pPr>
      <w:r>
        <w:rPr>
          <w:rFonts w:hint="eastAsia"/>
        </w:rPr>
        <w:t>1.1 本说明应与供应商须知、合同条款等文件一起参照阅读。</w:t>
      </w:r>
    </w:p>
    <w:p>
      <w:pPr>
        <w:ind w:firstLine="480"/>
      </w:pPr>
      <w:r>
        <w:rPr>
          <w:rFonts w:hint="eastAsia"/>
        </w:rPr>
        <w:t>1.2 除合同另有规定外，报价应包括供应商为完成本合同规定的工作所承担的全部费用，包括成本、税金、利润等，并考虑了应由供应商承担的义务、责任和风险所发生的费用。</w:t>
      </w:r>
    </w:p>
    <w:p>
      <w:pPr>
        <w:ind w:firstLine="480"/>
        <w:rPr>
          <w:rFonts w:hint="eastAsia"/>
        </w:rPr>
      </w:pPr>
      <w:bookmarkStart w:id="14" w:name="_Toc354089004"/>
      <w:r>
        <w:rPr>
          <w:rFonts w:hint="eastAsia"/>
        </w:rPr>
        <w:t>2</w:t>
      </w:r>
      <w:r>
        <w:t>.</w:t>
      </w:r>
      <w:r>
        <w:rPr>
          <w:rFonts w:hint="eastAsia"/>
        </w:rPr>
        <w:t>响应报价表</w:t>
      </w:r>
      <w:bookmarkEnd w:id="14"/>
    </w:p>
    <w:p>
      <w:pPr>
        <w:spacing w:line="500" w:lineRule="exact"/>
        <w:jc w:val="center"/>
        <w:rPr>
          <w:rFonts w:hint="eastAsia" w:ascii="宋体" w:hAnsi="宋体"/>
          <w:b/>
          <w:color w:val="auto"/>
          <w:sz w:val="32"/>
          <w:szCs w:val="32"/>
        </w:rPr>
      </w:pPr>
      <w:r>
        <w:rPr>
          <w:rFonts w:hint="eastAsia" w:ascii="宋体" w:hAnsi="宋体"/>
          <w:b/>
          <w:color w:val="auto"/>
          <w:sz w:val="32"/>
          <w:szCs w:val="32"/>
        </w:rPr>
        <w:t>投 标 报 价 一 览 表</w:t>
      </w:r>
    </w:p>
    <w:tbl>
      <w:tblPr>
        <w:tblStyle w:val="11"/>
        <w:tblpPr w:leftFromText="180" w:rightFromText="180" w:vertAnchor="text" w:horzAnchor="margin" w:tblpY="25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1"/>
        <w:gridCol w:w="72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2" w:hRule="atLeast"/>
        </w:trPr>
        <w:tc>
          <w:tcPr>
            <w:tcW w:w="2121" w:type="dxa"/>
            <w:vMerge w:val="restart"/>
            <w:noWrap w:val="0"/>
            <w:vAlign w:val="center"/>
          </w:tcPr>
          <w:p>
            <w:pPr>
              <w:tabs>
                <w:tab w:val="left" w:pos="1578"/>
                <w:tab w:val="left" w:pos="10083"/>
              </w:tabs>
              <w:spacing w:line="460" w:lineRule="exact"/>
              <w:ind w:left="29" w:leftChars="14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投标报价（</w:t>
            </w:r>
            <w:r>
              <w:rPr>
                <w:rFonts w:hint="eastAsia" w:ascii="宋体" w:hAnsi="宋体"/>
                <w:color w:val="auto"/>
                <w:sz w:val="24"/>
                <w:lang w:eastAsia="zh-CN"/>
              </w:rPr>
              <w:t>单件、</w:t>
            </w:r>
            <w:r>
              <w:rPr>
                <w:rFonts w:hint="eastAsia" w:ascii="宋体" w:hAnsi="宋体"/>
                <w:color w:val="auto"/>
                <w:sz w:val="24"/>
              </w:rPr>
              <w:t>元）</w:t>
            </w:r>
          </w:p>
        </w:tc>
        <w:tc>
          <w:tcPr>
            <w:tcW w:w="7279" w:type="dxa"/>
            <w:noWrap w:val="0"/>
            <w:vAlign w:val="center"/>
          </w:tcPr>
          <w:p>
            <w:pPr>
              <w:tabs>
                <w:tab w:val="left" w:pos="1578"/>
                <w:tab w:val="left" w:pos="10083"/>
              </w:tabs>
              <w:spacing w:line="460" w:lineRule="exact"/>
              <w:ind w:left="30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小写：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2" w:hRule="atLeast"/>
        </w:trPr>
        <w:tc>
          <w:tcPr>
            <w:tcW w:w="2121" w:type="dxa"/>
            <w:vMerge w:val="continue"/>
            <w:noWrap w:val="0"/>
            <w:vAlign w:val="center"/>
          </w:tcPr>
          <w:p>
            <w:pPr>
              <w:tabs>
                <w:tab w:val="left" w:pos="1578"/>
                <w:tab w:val="left" w:pos="10083"/>
              </w:tabs>
              <w:spacing w:line="460" w:lineRule="exact"/>
              <w:ind w:left="29" w:leftChars="14" w:firstLine="360" w:firstLineChars="150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7279" w:type="dxa"/>
            <w:noWrap w:val="0"/>
            <w:vAlign w:val="center"/>
          </w:tcPr>
          <w:p>
            <w:pPr>
              <w:tabs>
                <w:tab w:val="left" w:pos="1578"/>
                <w:tab w:val="left" w:pos="10083"/>
              </w:tabs>
              <w:spacing w:line="460" w:lineRule="exact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大写：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4" w:hRule="atLeast"/>
        </w:trPr>
        <w:tc>
          <w:tcPr>
            <w:tcW w:w="2121" w:type="dxa"/>
            <w:noWrap w:val="0"/>
            <w:vAlign w:val="center"/>
          </w:tcPr>
          <w:p>
            <w:pPr>
              <w:tabs>
                <w:tab w:val="left" w:pos="1578"/>
                <w:tab w:val="left" w:pos="10083"/>
              </w:tabs>
              <w:spacing w:line="46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供货期限</w:t>
            </w:r>
          </w:p>
        </w:tc>
        <w:tc>
          <w:tcPr>
            <w:tcW w:w="7279" w:type="dxa"/>
            <w:noWrap w:val="0"/>
            <w:vAlign w:val="center"/>
          </w:tcPr>
          <w:p>
            <w:pPr>
              <w:tabs>
                <w:tab w:val="left" w:pos="1578"/>
                <w:tab w:val="left" w:pos="10083"/>
              </w:tabs>
              <w:spacing w:line="460" w:lineRule="exac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8" w:hRule="atLeast"/>
        </w:trPr>
        <w:tc>
          <w:tcPr>
            <w:tcW w:w="2121" w:type="dxa"/>
            <w:noWrap w:val="0"/>
            <w:vAlign w:val="center"/>
          </w:tcPr>
          <w:p>
            <w:pPr>
              <w:tabs>
                <w:tab w:val="left" w:pos="1578"/>
                <w:tab w:val="left" w:pos="10083"/>
              </w:tabs>
              <w:spacing w:line="46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对招标文件的认同程度</w:t>
            </w:r>
          </w:p>
        </w:tc>
        <w:tc>
          <w:tcPr>
            <w:tcW w:w="7279" w:type="dxa"/>
            <w:noWrap w:val="0"/>
            <w:vAlign w:val="center"/>
          </w:tcPr>
          <w:p>
            <w:pPr>
              <w:tabs>
                <w:tab w:val="left" w:pos="1578"/>
                <w:tab w:val="left" w:pos="10083"/>
              </w:tabs>
              <w:spacing w:line="460" w:lineRule="exac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4" w:hRule="atLeast"/>
        </w:trPr>
        <w:tc>
          <w:tcPr>
            <w:tcW w:w="2121" w:type="dxa"/>
            <w:noWrap w:val="0"/>
            <w:vAlign w:val="center"/>
          </w:tcPr>
          <w:p>
            <w:pPr>
              <w:tabs>
                <w:tab w:val="left" w:pos="1578"/>
                <w:tab w:val="left" w:pos="10083"/>
              </w:tabs>
              <w:spacing w:line="460" w:lineRule="exact"/>
              <w:ind w:left="29" w:leftChars="14"/>
              <w:jc w:val="center"/>
              <w:rPr>
                <w:rFonts w:hint="eastAsia" w:ascii="宋体" w:hAnsi="宋体" w:eastAsia="宋体"/>
                <w:color w:val="auto"/>
                <w:sz w:val="24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lang w:eastAsia="zh-CN"/>
              </w:rPr>
              <w:t>备注</w:t>
            </w:r>
          </w:p>
        </w:tc>
        <w:tc>
          <w:tcPr>
            <w:tcW w:w="7279" w:type="dxa"/>
            <w:noWrap w:val="0"/>
            <w:vAlign w:val="center"/>
          </w:tcPr>
          <w:p>
            <w:pPr>
              <w:tabs>
                <w:tab w:val="left" w:pos="1578"/>
                <w:tab w:val="left" w:pos="10083"/>
              </w:tabs>
              <w:spacing w:line="460" w:lineRule="exact"/>
              <w:rPr>
                <w:rFonts w:hint="eastAsia" w:ascii="宋体" w:hAnsi="宋体"/>
                <w:color w:val="auto"/>
                <w:sz w:val="24"/>
              </w:rPr>
            </w:pPr>
          </w:p>
        </w:tc>
      </w:tr>
    </w:tbl>
    <w:p>
      <w:pPr>
        <w:spacing w:line="500" w:lineRule="exact"/>
        <w:ind w:firstLine="240" w:firstLineChars="100"/>
        <w:rPr>
          <w:rFonts w:hint="eastAsia"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注：</w:t>
      </w:r>
    </w:p>
    <w:p>
      <w:pPr>
        <w:spacing w:line="500" w:lineRule="exact"/>
        <w:ind w:firstLine="240" w:firstLineChars="100"/>
        <w:rPr>
          <w:rFonts w:hint="eastAsia"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1、投标报价单位为人民币元；</w:t>
      </w:r>
    </w:p>
    <w:p>
      <w:pPr>
        <w:spacing w:line="500" w:lineRule="exact"/>
        <w:ind w:firstLine="240" w:firstLineChars="100"/>
        <w:rPr>
          <w:rFonts w:hint="eastAsia"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2、报价包括本项目货物的供应、运输、装卸、利润、税金及其它相关的全部费用；</w:t>
      </w:r>
    </w:p>
    <w:p>
      <w:pPr>
        <w:pStyle w:val="30"/>
        <w:rPr>
          <w:rFonts w:hint="eastAsia"/>
          <w:color w:val="auto"/>
        </w:rPr>
      </w:pPr>
    </w:p>
    <w:p>
      <w:pPr>
        <w:spacing w:line="500" w:lineRule="exact"/>
        <w:ind w:firstLine="240" w:firstLineChars="100"/>
        <w:rPr>
          <w:rFonts w:hint="eastAsia"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投标人 （公章）：</w:t>
      </w:r>
    </w:p>
    <w:p>
      <w:pPr>
        <w:spacing w:line="500" w:lineRule="exact"/>
        <w:ind w:firstLine="240" w:firstLineChars="100"/>
        <w:rPr>
          <w:rFonts w:hint="eastAsia"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法定代表人或投标人授权代表：（签字或盖章）</w:t>
      </w:r>
    </w:p>
    <w:p>
      <w:pPr>
        <w:spacing w:line="500" w:lineRule="exact"/>
        <w:rPr>
          <w:rFonts w:hint="eastAsia"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 xml:space="preserve">                                                   年   月   日</w:t>
      </w:r>
    </w:p>
    <w:p>
      <w:pPr>
        <w:pStyle w:val="10"/>
      </w:pPr>
    </w:p>
    <w:p>
      <w:pPr>
        <w:pStyle w:val="10"/>
      </w:pPr>
    </w:p>
    <w:p>
      <w:pPr>
        <w:pStyle w:val="10"/>
      </w:pPr>
    </w:p>
    <w:p>
      <w:pPr>
        <w:pStyle w:val="10"/>
      </w:pPr>
    </w:p>
    <w:p>
      <w:pPr>
        <w:pStyle w:val="10"/>
      </w:pPr>
    </w:p>
    <w:p>
      <w:pPr>
        <w:pStyle w:val="10"/>
        <w:rPr>
          <w:rFonts w:hint="eastAsia" w:eastAsia="宋体"/>
          <w:lang w:eastAsia="zh-CN"/>
        </w:rPr>
      </w:pPr>
      <w:r>
        <w:rPr>
          <w:rFonts w:hint="eastAsia"/>
          <w:lang w:eastAsia="zh-CN"/>
        </w:rPr>
        <w:t>分项报价表</w:t>
      </w:r>
    </w:p>
    <w:tbl>
      <w:tblPr>
        <w:tblStyle w:val="11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7"/>
        <w:gridCol w:w="2268"/>
        <w:gridCol w:w="1350"/>
        <w:gridCol w:w="602"/>
        <w:gridCol w:w="600"/>
        <w:gridCol w:w="1867"/>
        <w:gridCol w:w="18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632" w:hanging="632" w:hangingChars="300"/>
              <w:jc w:val="center"/>
              <w:rPr>
                <w:rFonts w:ascii="宋体" w:hAnsi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</w:rPr>
              <w:t>序号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</w:rPr>
              <w:t>设备或材料名称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</w:rPr>
              <w:t>技术规格</w:t>
            </w: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</w:rPr>
              <w:t>单位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</w:rPr>
              <w:t>数量</w:t>
            </w:r>
          </w:p>
        </w:tc>
        <w:tc>
          <w:tcPr>
            <w:tcW w:w="1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报价（元）</w:t>
            </w:r>
          </w:p>
        </w:tc>
        <w:tc>
          <w:tcPr>
            <w:tcW w:w="1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630" w:hanging="630" w:hangingChars="30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1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630" w:hanging="630" w:hangingChars="30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630" w:hanging="630" w:hangingChars="30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630" w:hanging="630" w:hangingChars="30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630" w:hanging="630" w:hangingChars="30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630" w:leftChars="0" w:hanging="630" w:hangingChars="300"/>
              <w:jc w:val="center"/>
            </w:pPr>
          </w:p>
        </w:tc>
        <w:tc>
          <w:tcPr>
            <w:tcW w:w="1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630" w:hanging="630" w:hangingChars="30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630" w:hanging="630" w:hangingChars="30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2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630" w:hanging="630" w:hangingChars="30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630" w:hanging="630" w:hangingChars="30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630" w:hanging="630" w:hangingChars="30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630" w:hanging="630" w:hangingChars="30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630" w:leftChars="0" w:hanging="630" w:hangingChars="300"/>
              <w:jc w:val="center"/>
            </w:pPr>
          </w:p>
        </w:tc>
        <w:tc>
          <w:tcPr>
            <w:tcW w:w="1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630" w:hanging="630" w:hangingChars="30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3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1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4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firstLine="420" w:firstLineChars="200"/>
            </w:pPr>
          </w:p>
        </w:tc>
        <w:tc>
          <w:tcPr>
            <w:tcW w:w="1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firstLine="480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5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firstLine="420" w:firstLineChars="200"/>
            </w:pPr>
          </w:p>
        </w:tc>
        <w:tc>
          <w:tcPr>
            <w:tcW w:w="1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firstLine="480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6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firstLine="420" w:firstLineChars="200"/>
            </w:pPr>
          </w:p>
        </w:tc>
        <w:tc>
          <w:tcPr>
            <w:tcW w:w="1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firstLine="480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7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firstLine="420" w:firstLineChars="200"/>
            </w:pPr>
          </w:p>
        </w:tc>
        <w:tc>
          <w:tcPr>
            <w:tcW w:w="1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firstLine="480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8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firstLine="0" w:firstLineChars="0"/>
              <w:jc w:val="center"/>
            </w:pPr>
          </w:p>
        </w:tc>
        <w:tc>
          <w:tcPr>
            <w:tcW w:w="1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9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firstLine="0" w:firstLineChars="0"/>
              <w:jc w:val="center"/>
            </w:pPr>
          </w:p>
        </w:tc>
        <w:tc>
          <w:tcPr>
            <w:tcW w:w="1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10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firstLine="0" w:firstLineChars="0"/>
              <w:jc w:val="center"/>
            </w:pPr>
          </w:p>
        </w:tc>
        <w:tc>
          <w:tcPr>
            <w:tcW w:w="1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11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firstLine="0" w:firstLineChars="0"/>
              <w:jc w:val="center"/>
            </w:pPr>
          </w:p>
        </w:tc>
        <w:tc>
          <w:tcPr>
            <w:tcW w:w="1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12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firstLine="420" w:firstLineChars="200"/>
            </w:pPr>
          </w:p>
        </w:tc>
        <w:tc>
          <w:tcPr>
            <w:tcW w:w="1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firstLine="480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宋体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其它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firstLine="420" w:firstLineChars="200"/>
            </w:pPr>
          </w:p>
        </w:tc>
        <w:tc>
          <w:tcPr>
            <w:tcW w:w="1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0" w:leftChars="0" w:firstLine="0" w:firstLineChars="0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如有要详细列出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14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宋体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合计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firstLine="0" w:firstLineChars="0"/>
              <w:jc w:val="center"/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firstLine="420" w:firstLineChars="200"/>
            </w:pPr>
          </w:p>
        </w:tc>
        <w:tc>
          <w:tcPr>
            <w:tcW w:w="1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firstLine="480"/>
              <w:rPr>
                <w:rFonts w:ascii="宋体" w:hAnsi="宋体"/>
                <w:sz w:val="24"/>
              </w:rPr>
            </w:pPr>
          </w:p>
        </w:tc>
      </w:tr>
    </w:tbl>
    <w:p>
      <w:pPr>
        <w:pStyle w:val="10"/>
      </w:pPr>
    </w:p>
    <w:p>
      <w:pPr>
        <w:pStyle w:val="10"/>
      </w:pPr>
    </w:p>
    <w:p>
      <w:pPr>
        <w:pStyle w:val="10"/>
      </w:pPr>
    </w:p>
    <w:p>
      <w:pPr>
        <w:spacing w:line="500" w:lineRule="exact"/>
        <w:ind w:firstLine="240" w:firstLineChars="100"/>
        <w:rPr>
          <w:rFonts w:hint="eastAsia"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投标人 （公章）：</w:t>
      </w:r>
    </w:p>
    <w:p>
      <w:pPr>
        <w:spacing w:line="500" w:lineRule="exact"/>
        <w:ind w:firstLine="240" w:firstLineChars="100"/>
        <w:rPr>
          <w:rFonts w:hint="eastAsia"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法定代表人或投标人授权代表：（签字或盖章）</w:t>
      </w:r>
    </w:p>
    <w:p>
      <w:pPr>
        <w:spacing w:line="500" w:lineRule="exact"/>
        <w:rPr>
          <w:rFonts w:hint="eastAsia"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 xml:space="preserve">                                                   年   月   日</w:t>
      </w:r>
    </w:p>
    <w:p>
      <w:pPr>
        <w:pStyle w:val="10"/>
      </w:pPr>
    </w:p>
    <w:p>
      <w:pPr>
        <w:pStyle w:val="10"/>
      </w:pPr>
    </w:p>
    <w:p>
      <w:pPr>
        <w:pStyle w:val="10"/>
      </w:pPr>
    </w:p>
    <w:p>
      <w:pPr>
        <w:pStyle w:val="10"/>
        <w:ind w:left="0" w:leftChars="0" w:firstLine="0" w:firstLineChars="0"/>
      </w:pPr>
    </w:p>
    <w:p>
      <w:pPr>
        <w:pStyle w:val="2"/>
        <w:spacing w:before="120"/>
      </w:pPr>
      <w:bookmarkStart w:id="15" w:name="_Toc527708271"/>
      <w:bookmarkStart w:id="16" w:name="_Toc527560964"/>
      <w:r>
        <w:rPr>
          <w:rFonts w:hint="eastAsia"/>
        </w:rPr>
        <w:t>三、商务部分</w:t>
      </w:r>
      <w:bookmarkEnd w:id="15"/>
    </w:p>
    <w:p>
      <w:pPr>
        <w:ind w:firstLine="480"/>
        <w:jc w:val="center"/>
      </w:pPr>
      <w:r>
        <w:rPr>
          <w:rFonts w:hint="eastAsia"/>
        </w:rPr>
        <w:t>商务部分摘要表</w:t>
      </w:r>
      <w:bookmarkEnd w:id="16"/>
    </w:p>
    <w:tbl>
      <w:tblPr>
        <w:tblStyle w:val="11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3"/>
        <w:gridCol w:w="1172"/>
        <w:gridCol w:w="1172"/>
        <w:gridCol w:w="981"/>
        <w:gridCol w:w="385"/>
        <w:gridCol w:w="195"/>
        <w:gridCol w:w="1367"/>
        <w:gridCol w:w="42"/>
        <w:gridCol w:w="30"/>
        <w:gridCol w:w="1098"/>
        <w:gridCol w:w="93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63" w:type="dxa"/>
            <w:noWrap w:val="0"/>
            <w:vAlign w:val="center"/>
          </w:tcPr>
          <w:p>
            <w:pPr>
              <w:pStyle w:val="31"/>
            </w:pPr>
            <w:r>
              <w:rPr>
                <w:rFonts w:hint="eastAsia"/>
              </w:rPr>
              <w:t>供应商</w:t>
            </w:r>
            <w:r>
              <w:t>名称</w:t>
            </w:r>
          </w:p>
        </w:tc>
        <w:tc>
          <w:tcPr>
            <w:tcW w:w="7380" w:type="dxa"/>
            <w:gridSpan w:val="10"/>
            <w:noWrap w:val="0"/>
            <w:vAlign w:val="center"/>
          </w:tcPr>
          <w:p>
            <w:pPr>
              <w:pStyle w:val="31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63" w:type="dxa"/>
            <w:noWrap w:val="0"/>
            <w:vAlign w:val="center"/>
          </w:tcPr>
          <w:p>
            <w:pPr>
              <w:pStyle w:val="31"/>
            </w:pPr>
            <w:r>
              <w:t>注册地址</w:t>
            </w:r>
          </w:p>
        </w:tc>
        <w:tc>
          <w:tcPr>
            <w:tcW w:w="3905" w:type="dxa"/>
            <w:gridSpan w:val="5"/>
            <w:noWrap w:val="0"/>
            <w:vAlign w:val="center"/>
          </w:tcPr>
          <w:p>
            <w:pPr>
              <w:pStyle w:val="31"/>
            </w:pPr>
          </w:p>
        </w:tc>
        <w:tc>
          <w:tcPr>
            <w:tcW w:w="1367" w:type="dxa"/>
            <w:noWrap w:val="0"/>
            <w:vAlign w:val="center"/>
          </w:tcPr>
          <w:p>
            <w:pPr>
              <w:pStyle w:val="31"/>
            </w:pPr>
            <w:r>
              <w:t>邮政编码</w:t>
            </w:r>
          </w:p>
        </w:tc>
        <w:tc>
          <w:tcPr>
            <w:tcW w:w="2108" w:type="dxa"/>
            <w:gridSpan w:val="4"/>
            <w:noWrap w:val="0"/>
            <w:vAlign w:val="center"/>
          </w:tcPr>
          <w:p>
            <w:pPr>
              <w:pStyle w:val="31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63" w:type="dxa"/>
            <w:vMerge w:val="restart"/>
            <w:noWrap w:val="0"/>
            <w:vAlign w:val="center"/>
          </w:tcPr>
          <w:p>
            <w:pPr>
              <w:pStyle w:val="31"/>
            </w:pPr>
            <w:r>
              <w:t>联系方式</w:t>
            </w:r>
          </w:p>
        </w:tc>
        <w:tc>
          <w:tcPr>
            <w:tcW w:w="1172" w:type="dxa"/>
            <w:noWrap w:val="0"/>
            <w:vAlign w:val="center"/>
          </w:tcPr>
          <w:p>
            <w:pPr>
              <w:pStyle w:val="31"/>
            </w:pPr>
            <w:r>
              <w:t>联系人</w:t>
            </w:r>
          </w:p>
        </w:tc>
        <w:tc>
          <w:tcPr>
            <w:tcW w:w="2733" w:type="dxa"/>
            <w:gridSpan w:val="4"/>
            <w:noWrap w:val="0"/>
            <w:vAlign w:val="center"/>
          </w:tcPr>
          <w:p>
            <w:pPr>
              <w:pStyle w:val="31"/>
            </w:pPr>
          </w:p>
        </w:tc>
        <w:tc>
          <w:tcPr>
            <w:tcW w:w="1367" w:type="dxa"/>
            <w:noWrap w:val="0"/>
            <w:vAlign w:val="center"/>
          </w:tcPr>
          <w:p>
            <w:pPr>
              <w:pStyle w:val="31"/>
            </w:pPr>
            <w:r>
              <w:t>电话</w:t>
            </w:r>
          </w:p>
        </w:tc>
        <w:tc>
          <w:tcPr>
            <w:tcW w:w="2108" w:type="dxa"/>
            <w:gridSpan w:val="4"/>
            <w:noWrap w:val="0"/>
            <w:vAlign w:val="center"/>
          </w:tcPr>
          <w:p>
            <w:pPr>
              <w:pStyle w:val="31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63" w:type="dxa"/>
            <w:vMerge w:val="continue"/>
            <w:noWrap w:val="0"/>
            <w:vAlign w:val="center"/>
          </w:tcPr>
          <w:p>
            <w:pPr>
              <w:pStyle w:val="31"/>
            </w:pPr>
          </w:p>
        </w:tc>
        <w:tc>
          <w:tcPr>
            <w:tcW w:w="1172" w:type="dxa"/>
            <w:noWrap w:val="0"/>
            <w:vAlign w:val="center"/>
          </w:tcPr>
          <w:p>
            <w:pPr>
              <w:pStyle w:val="31"/>
            </w:pPr>
            <w:r>
              <w:t>传真</w:t>
            </w:r>
          </w:p>
        </w:tc>
        <w:tc>
          <w:tcPr>
            <w:tcW w:w="2733" w:type="dxa"/>
            <w:gridSpan w:val="4"/>
            <w:noWrap w:val="0"/>
            <w:vAlign w:val="center"/>
          </w:tcPr>
          <w:p>
            <w:pPr>
              <w:pStyle w:val="31"/>
            </w:pPr>
          </w:p>
        </w:tc>
        <w:tc>
          <w:tcPr>
            <w:tcW w:w="1367" w:type="dxa"/>
            <w:noWrap w:val="0"/>
            <w:vAlign w:val="center"/>
          </w:tcPr>
          <w:p>
            <w:pPr>
              <w:pStyle w:val="31"/>
            </w:pPr>
            <w:r>
              <w:t>网址</w:t>
            </w:r>
          </w:p>
        </w:tc>
        <w:tc>
          <w:tcPr>
            <w:tcW w:w="2108" w:type="dxa"/>
            <w:gridSpan w:val="4"/>
            <w:noWrap w:val="0"/>
            <w:vAlign w:val="center"/>
          </w:tcPr>
          <w:p>
            <w:pPr>
              <w:pStyle w:val="31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63" w:type="dxa"/>
            <w:noWrap w:val="0"/>
            <w:vAlign w:val="center"/>
          </w:tcPr>
          <w:p>
            <w:pPr>
              <w:pStyle w:val="31"/>
            </w:pPr>
            <w:r>
              <w:t>股权结构</w:t>
            </w:r>
          </w:p>
        </w:tc>
        <w:tc>
          <w:tcPr>
            <w:tcW w:w="7380" w:type="dxa"/>
            <w:gridSpan w:val="10"/>
            <w:noWrap w:val="0"/>
            <w:vAlign w:val="center"/>
          </w:tcPr>
          <w:p>
            <w:pPr>
              <w:pStyle w:val="31"/>
            </w:pPr>
            <w:r>
              <w:t>XX：A%；</w:t>
            </w:r>
          </w:p>
          <w:p>
            <w:pPr>
              <w:pStyle w:val="31"/>
            </w:pPr>
            <w:r>
              <w:t>YY：B%；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63" w:type="dxa"/>
            <w:noWrap w:val="0"/>
            <w:vAlign w:val="center"/>
          </w:tcPr>
          <w:p>
            <w:pPr>
              <w:pStyle w:val="31"/>
            </w:pPr>
            <w:r>
              <w:t>法定代表人</w:t>
            </w:r>
          </w:p>
        </w:tc>
        <w:tc>
          <w:tcPr>
            <w:tcW w:w="1172" w:type="dxa"/>
            <w:noWrap w:val="0"/>
            <w:vAlign w:val="center"/>
          </w:tcPr>
          <w:p>
            <w:pPr>
              <w:pStyle w:val="31"/>
            </w:pPr>
            <w:r>
              <w:t>姓名</w:t>
            </w:r>
          </w:p>
        </w:tc>
        <w:tc>
          <w:tcPr>
            <w:tcW w:w="1172" w:type="dxa"/>
            <w:noWrap w:val="0"/>
            <w:vAlign w:val="center"/>
          </w:tcPr>
          <w:p>
            <w:pPr>
              <w:pStyle w:val="31"/>
            </w:pPr>
          </w:p>
        </w:tc>
        <w:tc>
          <w:tcPr>
            <w:tcW w:w="1366" w:type="dxa"/>
            <w:gridSpan w:val="2"/>
            <w:noWrap w:val="0"/>
            <w:vAlign w:val="center"/>
          </w:tcPr>
          <w:p>
            <w:pPr>
              <w:pStyle w:val="31"/>
            </w:pPr>
            <w:r>
              <w:t>技术职称</w:t>
            </w:r>
          </w:p>
        </w:tc>
        <w:tc>
          <w:tcPr>
            <w:tcW w:w="1604" w:type="dxa"/>
            <w:gridSpan w:val="3"/>
            <w:noWrap w:val="0"/>
            <w:vAlign w:val="center"/>
          </w:tcPr>
          <w:p>
            <w:pPr>
              <w:pStyle w:val="31"/>
            </w:pPr>
          </w:p>
        </w:tc>
        <w:tc>
          <w:tcPr>
            <w:tcW w:w="1128" w:type="dxa"/>
            <w:gridSpan w:val="2"/>
            <w:noWrap w:val="0"/>
            <w:vAlign w:val="center"/>
          </w:tcPr>
          <w:p>
            <w:pPr>
              <w:pStyle w:val="31"/>
            </w:pPr>
            <w:r>
              <w:t>电话</w:t>
            </w:r>
          </w:p>
        </w:tc>
        <w:tc>
          <w:tcPr>
            <w:tcW w:w="938" w:type="dxa"/>
            <w:noWrap w:val="0"/>
            <w:vAlign w:val="center"/>
          </w:tcPr>
          <w:p>
            <w:pPr>
              <w:pStyle w:val="31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63" w:type="dxa"/>
            <w:noWrap w:val="0"/>
            <w:vAlign w:val="center"/>
          </w:tcPr>
          <w:p>
            <w:pPr>
              <w:pStyle w:val="31"/>
            </w:pPr>
            <w:r>
              <w:t>技术负责人</w:t>
            </w:r>
          </w:p>
        </w:tc>
        <w:tc>
          <w:tcPr>
            <w:tcW w:w="1172" w:type="dxa"/>
            <w:noWrap w:val="0"/>
            <w:vAlign w:val="center"/>
          </w:tcPr>
          <w:p>
            <w:pPr>
              <w:pStyle w:val="31"/>
            </w:pPr>
            <w:r>
              <w:t>姓名</w:t>
            </w:r>
          </w:p>
        </w:tc>
        <w:tc>
          <w:tcPr>
            <w:tcW w:w="1172" w:type="dxa"/>
            <w:noWrap w:val="0"/>
            <w:vAlign w:val="center"/>
          </w:tcPr>
          <w:p>
            <w:pPr>
              <w:pStyle w:val="31"/>
            </w:pPr>
          </w:p>
        </w:tc>
        <w:tc>
          <w:tcPr>
            <w:tcW w:w="1366" w:type="dxa"/>
            <w:gridSpan w:val="2"/>
            <w:noWrap w:val="0"/>
            <w:vAlign w:val="center"/>
          </w:tcPr>
          <w:p>
            <w:pPr>
              <w:pStyle w:val="31"/>
            </w:pPr>
            <w:r>
              <w:t>技术职称</w:t>
            </w:r>
          </w:p>
        </w:tc>
        <w:tc>
          <w:tcPr>
            <w:tcW w:w="1604" w:type="dxa"/>
            <w:gridSpan w:val="3"/>
            <w:noWrap w:val="0"/>
            <w:vAlign w:val="center"/>
          </w:tcPr>
          <w:p>
            <w:pPr>
              <w:pStyle w:val="31"/>
            </w:pPr>
          </w:p>
        </w:tc>
        <w:tc>
          <w:tcPr>
            <w:tcW w:w="1128" w:type="dxa"/>
            <w:gridSpan w:val="2"/>
            <w:noWrap w:val="0"/>
            <w:vAlign w:val="center"/>
          </w:tcPr>
          <w:p>
            <w:pPr>
              <w:pStyle w:val="31"/>
            </w:pPr>
            <w:r>
              <w:t>电话</w:t>
            </w:r>
          </w:p>
        </w:tc>
        <w:tc>
          <w:tcPr>
            <w:tcW w:w="938" w:type="dxa"/>
            <w:noWrap w:val="0"/>
            <w:vAlign w:val="center"/>
          </w:tcPr>
          <w:p>
            <w:pPr>
              <w:pStyle w:val="31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63" w:type="dxa"/>
            <w:noWrap w:val="0"/>
            <w:vAlign w:val="center"/>
          </w:tcPr>
          <w:p>
            <w:pPr>
              <w:pStyle w:val="31"/>
            </w:pPr>
            <w:r>
              <w:t>成立时间</w:t>
            </w:r>
          </w:p>
        </w:tc>
        <w:tc>
          <w:tcPr>
            <w:tcW w:w="2344" w:type="dxa"/>
            <w:gridSpan w:val="2"/>
            <w:noWrap w:val="0"/>
            <w:vAlign w:val="center"/>
          </w:tcPr>
          <w:p>
            <w:pPr>
              <w:pStyle w:val="31"/>
            </w:pPr>
          </w:p>
        </w:tc>
        <w:tc>
          <w:tcPr>
            <w:tcW w:w="5036" w:type="dxa"/>
            <w:gridSpan w:val="8"/>
            <w:noWrap w:val="0"/>
            <w:vAlign w:val="center"/>
          </w:tcPr>
          <w:p>
            <w:pPr>
              <w:pStyle w:val="31"/>
            </w:pPr>
            <w:r>
              <w:t>员工总人数：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63" w:type="dxa"/>
            <w:noWrap w:val="0"/>
            <w:vAlign w:val="center"/>
          </w:tcPr>
          <w:p>
            <w:pPr>
              <w:pStyle w:val="31"/>
            </w:pPr>
            <w:r>
              <w:t>企业资质等级</w:t>
            </w:r>
          </w:p>
        </w:tc>
        <w:tc>
          <w:tcPr>
            <w:tcW w:w="2344" w:type="dxa"/>
            <w:gridSpan w:val="2"/>
            <w:noWrap w:val="0"/>
            <w:vAlign w:val="center"/>
          </w:tcPr>
          <w:p>
            <w:pPr>
              <w:pStyle w:val="31"/>
            </w:pPr>
          </w:p>
        </w:tc>
        <w:tc>
          <w:tcPr>
            <w:tcW w:w="981" w:type="dxa"/>
            <w:vMerge w:val="restart"/>
            <w:noWrap w:val="0"/>
            <w:vAlign w:val="center"/>
          </w:tcPr>
          <w:p>
            <w:pPr>
              <w:pStyle w:val="31"/>
              <w:jc w:val="center"/>
            </w:pPr>
            <w:r>
              <w:t>其中</w:t>
            </w:r>
          </w:p>
        </w:tc>
        <w:tc>
          <w:tcPr>
            <w:tcW w:w="2019" w:type="dxa"/>
            <w:gridSpan w:val="5"/>
            <w:noWrap w:val="0"/>
            <w:vAlign w:val="center"/>
          </w:tcPr>
          <w:p>
            <w:pPr>
              <w:pStyle w:val="31"/>
            </w:pPr>
            <w:r>
              <w:t>项目经理</w:t>
            </w:r>
          </w:p>
        </w:tc>
        <w:tc>
          <w:tcPr>
            <w:tcW w:w="2036" w:type="dxa"/>
            <w:gridSpan w:val="2"/>
            <w:noWrap w:val="0"/>
            <w:vAlign w:val="center"/>
          </w:tcPr>
          <w:p>
            <w:pPr>
              <w:pStyle w:val="31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63" w:type="dxa"/>
            <w:noWrap w:val="0"/>
            <w:vAlign w:val="center"/>
          </w:tcPr>
          <w:p>
            <w:pPr>
              <w:pStyle w:val="31"/>
            </w:pPr>
            <w:r>
              <w:t>营业执照号</w:t>
            </w:r>
          </w:p>
        </w:tc>
        <w:tc>
          <w:tcPr>
            <w:tcW w:w="2344" w:type="dxa"/>
            <w:gridSpan w:val="2"/>
            <w:noWrap w:val="0"/>
            <w:vAlign w:val="center"/>
          </w:tcPr>
          <w:p>
            <w:pPr>
              <w:pStyle w:val="31"/>
            </w:pPr>
          </w:p>
        </w:tc>
        <w:tc>
          <w:tcPr>
            <w:tcW w:w="981" w:type="dxa"/>
            <w:vMerge w:val="continue"/>
            <w:noWrap w:val="0"/>
            <w:vAlign w:val="center"/>
          </w:tcPr>
          <w:p>
            <w:pPr>
              <w:pStyle w:val="31"/>
            </w:pPr>
          </w:p>
        </w:tc>
        <w:tc>
          <w:tcPr>
            <w:tcW w:w="2019" w:type="dxa"/>
            <w:gridSpan w:val="5"/>
            <w:noWrap w:val="0"/>
            <w:vAlign w:val="center"/>
          </w:tcPr>
          <w:p>
            <w:pPr>
              <w:pStyle w:val="31"/>
            </w:pPr>
            <w:r>
              <w:t>高级职称人员</w:t>
            </w:r>
          </w:p>
        </w:tc>
        <w:tc>
          <w:tcPr>
            <w:tcW w:w="2036" w:type="dxa"/>
            <w:gridSpan w:val="2"/>
            <w:noWrap w:val="0"/>
            <w:vAlign w:val="center"/>
          </w:tcPr>
          <w:p>
            <w:pPr>
              <w:pStyle w:val="31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63" w:type="dxa"/>
            <w:noWrap w:val="0"/>
            <w:vAlign w:val="center"/>
          </w:tcPr>
          <w:p>
            <w:pPr>
              <w:pStyle w:val="31"/>
            </w:pPr>
            <w:r>
              <w:t>注册资</w:t>
            </w:r>
            <w:r>
              <w:rPr>
                <w:rFonts w:hint="eastAsia"/>
              </w:rPr>
              <w:t>本</w:t>
            </w:r>
            <w:r>
              <w:t>金</w:t>
            </w:r>
          </w:p>
        </w:tc>
        <w:tc>
          <w:tcPr>
            <w:tcW w:w="2344" w:type="dxa"/>
            <w:gridSpan w:val="2"/>
            <w:noWrap w:val="0"/>
            <w:vAlign w:val="center"/>
          </w:tcPr>
          <w:p>
            <w:pPr>
              <w:pStyle w:val="31"/>
            </w:pPr>
          </w:p>
        </w:tc>
        <w:tc>
          <w:tcPr>
            <w:tcW w:w="981" w:type="dxa"/>
            <w:vMerge w:val="continue"/>
            <w:noWrap w:val="0"/>
            <w:vAlign w:val="center"/>
          </w:tcPr>
          <w:p>
            <w:pPr>
              <w:pStyle w:val="31"/>
            </w:pPr>
          </w:p>
        </w:tc>
        <w:tc>
          <w:tcPr>
            <w:tcW w:w="2019" w:type="dxa"/>
            <w:gridSpan w:val="5"/>
            <w:noWrap w:val="0"/>
            <w:vAlign w:val="center"/>
          </w:tcPr>
          <w:p>
            <w:pPr>
              <w:pStyle w:val="31"/>
            </w:pPr>
            <w:r>
              <w:t>中级职称人员</w:t>
            </w:r>
          </w:p>
        </w:tc>
        <w:tc>
          <w:tcPr>
            <w:tcW w:w="2036" w:type="dxa"/>
            <w:gridSpan w:val="2"/>
            <w:noWrap w:val="0"/>
            <w:vAlign w:val="center"/>
          </w:tcPr>
          <w:p>
            <w:pPr>
              <w:pStyle w:val="31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63" w:type="dxa"/>
            <w:noWrap w:val="0"/>
            <w:vAlign w:val="center"/>
          </w:tcPr>
          <w:p>
            <w:pPr>
              <w:pStyle w:val="31"/>
            </w:pPr>
            <w:r>
              <w:t>开户银行</w:t>
            </w:r>
          </w:p>
        </w:tc>
        <w:tc>
          <w:tcPr>
            <w:tcW w:w="2344" w:type="dxa"/>
            <w:gridSpan w:val="2"/>
            <w:noWrap w:val="0"/>
            <w:vAlign w:val="center"/>
          </w:tcPr>
          <w:p>
            <w:pPr>
              <w:pStyle w:val="31"/>
            </w:pPr>
          </w:p>
        </w:tc>
        <w:tc>
          <w:tcPr>
            <w:tcW w:w="981" w:type="dxa"/>
            <w:vMerge w:val="continue"/>
            <w:noWrap w:val="0"/>
            <w:vAlign w:val="center"/>
          </w:tcPr>
          <w:p>
            <w:pPr>
              <w:pStyle w:val="31"/>
            </w:pPr>
          </w:p>
        </w:tc>
        <w:tc>
          <w:tcPr>
            <w:tcW w:w="2019" w:type="dxa"/>
            <w:gridSpan w:val="5"/>
            <w:noWrap w:val="0"/>
            <w:vAlign w:val="center"/>
          </w:tcPr>
          <w:p>
            <w:pPr>
              <w:pStyle w:val="31"/>
            </w:pPr>
            <w:r>
              <w:t>初级职称人员</w:t>
            </w:r>
          </w:p>
        </w:tc>
        <w:tc>
          <w:tcPr>
            <w:tcW w:w="2036" w:type="dxa"/>
            <w:gridSpan w:val="2"/>
            <w:noWrap w:val="0"/>
            <w:vAlign w:val="center"/>
          </w:tcPr>
          <w:p>
            <w:pPr>
              <w:pStyle w:val="31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63" w:type="dxa"/>
            <w:noWrap w:val="0"/>
            <w:vAlign w:val="center"/>
          </w:tcPr>
          <w:p>
            <w:pPr>
              <w:pStyle w:val="31"/>
            </w:pPr>
            <w:r>
              <w:t>账号</w:t>
            </w:r>
          </w:p>
        </w:tc>
        <w:tc>
          <w:tcPr>
            <w:tcW w:w="2344" w:type="dxa"/>
            <w:gridSpan w:val="2"/>
            <w:noWrap w:val="0"/>
            <w:vAlign w:val="center"/>
          </w:tcPr>
          <w:p>
            <w:pPr>
              <w:pStyle w:val="31"/>
            </w:pPr>
          </w:p>
        </w:tc>
        <w:tc>
          <w:tcPr>
            <w:tcW w:w="981" w:type="dxa"/>
            <w:vMerge w:val="continue"/>
            <w:noWrap w:val="0"/>
            <w:vAlign w:val="center"/>
          </w:tcPr>
          <w:p>
            <w:pPr>
              <w:pStyle w:val="31"/>
            </w:pPr>
          </w:p>
        </w:tc>
        <w:tc>
          <w:tcPr>
            <w:tcW w:w="2019" w:type="dxa"/>
            <w:gridSpan w:val="5"/>
            <w:noWrap w:val="0"/>
            <w:vAlign w:val="center"/>
          </w:tcPr>
          <w:p>
            <w:pPr>
              <w:pStyle w:val="31"/>
            </w:pPr>
            <w:r>
              <w:t>技工</w:t>
            </w:r>
          </w:p>
        </w:tc>
        <w:tc>
          <w:tcPr>
            <w:tcW w:w="2036" w:type="dxa"/>
            <w:gridSpan w:val="2"/>
            <w:noWrap w:val="0"/>
            <w:vAlign w:val="center"/>
          </w:tcPr>
          <w:p>
            <w:pPr>
              <w:pStyle w:val="31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63" w:type="dxa"/>
            <w:noWrap w:val="0"/>
            <w:vAlign w:val="center"/>
          </w:tcPr>
          <w:p>
            <w:pPr>
              <w:pStyle w:val="31"/>
            </w:pPr>
            <w:r>
              <w:t>经营范围</w:t>
            </w:r>
          </w:p>
        </w:tc>
        <w:tc>
          <w:tcPr>
            <w:tcW w:w="7380" w:type="dxa"/>
            <w:gridSpan w:val="10"/>
            <w:noWrap w:val="0"/>
            <w:vAlign w:val="center"/>
          </w:tcPr>
          <w:p>
            <w:pPr>
              <w:pStyle w:val="31"/>
            </w:pPr>
          </w:p>
          <w:p>
            <w:pPr>
              <w:pStyle w:val="31"/>
            </w:pPr>
          </w:p>
          <w:p>
            <w:pPr>
              <w:pStyle w:val="31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63" w:type="dxa"/>
            <w:noWrap w:val="0"/>
            <w:vAlign w:val="center"/>
          </w:tcPr>
          <w:p>
            <w:pPr>
              <w:pStyle w:val="31"/>
            </w:pPr>
            <w:r>
              <w:rPr>
                <w:rFonts w:hint="eastAsia"/>
              </w:rPr>
              <w:t>类似业绩列表</w:t>
            </w:r>
          </w:p>
        </w:tc>
        <w:tc>
          <w:tcPr>
            <w:tcW w:w="7380" w:type="dxa"/>
            <w:gridSpan w:val="10"/>
            <w:noWrap w:val="0"/>
            <w:vAlign w:val="center"/>
          </w:tcPr>
          <w:p>
            <w:pPr>
              <w:pStyle w:val="31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863" w:type="dxa"/>
            <w:noWrap w:val="0"/>
            <w:vAlign w:val="center"/>
          </w:tcPr>
          <w:p>
            <w:pPr>
              <w:pStyle w:val="31"/>
            </w:pPr>
            <w:r>
              <w:t>备注</w:t>
            </w:r>
          </w:p>
        </w:tc>
        <w:tc>
          <w:tcPr>
            <w:tcW w:w="7380" w:type="dxa"/>
            <w:gridSpan w:val="10"/>
            <w:noWrap w:val="0"/>
            <w:vAlign w:val="center"/>
          </w:tcPr>
          <w:p>
            <w:pPr>
              <w:pStyle w:val="31"/>
            </w:pPr>
          </w:p>
        </w:tc>
      </w:tr>
    </w:tbl>
    <w:p>
      <w:pPr>
        <w:ind w:firstLine="480"/>
        <w:rPr>
          <w:color w:val="000000"/>
        </w:rPr>
      </w:pPr>
      <w:r>
        <w:rPr>
          <w:rFonts w:cs="Arial"/>
          <w:color w:val="000000"/>
          <w:szCs w:val="21"/>
        </w:rPr>
        <w:t>后附企业法人营业执照副本、资质证书、安全生产许可证</w:t>
      </w:r>
      <w:r>
        <w:rPr>
          <w:rFonts w:hint="eastAsia" w:cs="Arial"/>
          <w:color w:val="000000"/>
          <w:szCs w:val="21"/>
        </w:rPr>
        <w:t>、类似业绩合同扫描件</w:t>
      </w:r>
      <w:r>
        <w:rPr>
          <w:rFonts w:cs="Arial"/>
          <w:color w:val="000000"/>
          <w:szCs w:val="21"/>
        </w:rPr>
        <w:t>等资料影印件。</w:t>
      </w:r>
    </w:p>
    <w:p>
      <w:pPr>
        <w:widowControl/>
        <w:tabs>
          <w:tab w:val="left" w:pos="3846"/>
          <w:tab w:val="left" w:pos="5376"/>
          <w:tab w:val="left" w:pos="7077"/>
          <w:tab w:val="left" w:pos="8636"/>
        </w:tabs>
        <w:ind w:firstLine="4815" w:firstLineChars="2398"/>
        <w:rPr>
          <w:rFonts w:cs="宋体"/>
          <w:b/>
          <w:color w:val="000000"/>
          <w:kern w:val="0"/>
          <w:sz w:val="20"/>
        </w:rPr>
      </w:pPr>
    </w:p>
    <w:p>
      <w:pPr>
        <w:widowControl/>
        <w:tabs>
          <w:tab w:val="left" w:pos="3846"/>
          <w:tab w:val="left" w:pos="5376"/>
          <w:tab w:val="left" w:pos="7077"/>
          <w:tab w:val="left" w:pos="8636"/>
        </w:tabs>
        <w:ind w:firstLine="4216" w:firstLineChars="2008"/>
        <w:rPr>
          <w:rFonts w:cs="宋体"/>
          <w:color w:val="000000"/>
          <w:kern w:val="0"/>
          <w:szCs w:val="24"/>
        </w:rPr>
      </w:pPr>
      <w:r>
        <w:rPr>
          <w:rFonts w:hint="eastAsia" w:cs="宋体"/>
          <w:color w:val="000000"/>
          <w:kern w:val="0"/>
          <w:szCs w:val="24"/>
        </w:rPr>
        <w:t>供应商全称：</w:t>
      </w:r>
      <w:r>
        <w:rPr>
          <w:rFonts w:hint="eastAsia" w:cs="宋体"/>
          <w:color w:val="000000"/>
          <w:kern w:val="0"/>
          <w:szCs w:val="24"/>
          <w:u w:val="single"/>
        </w:rPr>
        <w:t xml:space="preserve">      </w:t>
      </w:r>
      <w:r>
        <w:rPr>
          <w:rFonts w:hint="eastAsia" w:cs="Arial"/>
          <w:szCs w:val="21"/>
          <w:u w:val="single"/>
        </w:rPr>
        <w:t xml:space="preserve">（盖章） </w:t>
      </w:r>
      <w:r>
        <w:rPr>
          <w:rFonts w:hint="eastAsia" w:cs="宋体"/>
          <w:color w:val="000000"/>
          <w:kern w:val="0"/>
          <w:szCs w:val="24"/>
          <w:u w:val="single"/>
        </w:rPr>
        <w:t xml:space="preserve">       </w:t>
      </w:r>
    </w:p>
    <w:p>
      <w:pPr>
        <w:widowControl/>
        <w:tabs>
          <w:tab w:val="left" w:pos="3846"/>
          <w:tab w:val="left" w:pos="5376"/>
          <w:tab w:val="left" w:pos="7077"/>
          <w:tab w:val="left" w:pos="8636"/>
        </w:tabs>
        <w:ind w:firstLine="5035" w:firstLineChars="2398"/>
        <w:rPr>
          <w:rFonts w:cs="宋体"/>
          <w:color w:val="000000"/>
          <w:kern w:val="0"/>
          <w:szCs w:val="24"/>
        </w:rPr>
      </w:pPr>
    </w:p>
    <w:p>
      <w:pPr>
        <w:widowControl/>
        <w:tabs>
          <w:tab w:val="left" w:pos="3846"/>
          <w:tab w:val="left" w:pos="5376"/>
          <w:tab w:val="left" w:pos="7077"/>
          <w:tab w:val="left" w:pos="8636"/>
        </w:tabs>
        <w:ind w:firstLine="4216" w:firstLineChars="2008"/>
        <w:rPr>
          <w:rFonts w:cs="宋体"/>
          <w:b/>
          <w:color w:val="000000"/>
          <w:kern w:val="0"/>
          <w:sz w:val="22"/>
        </w:rPr>
      </w:pPr>
      <w:r>
        <w:rPr>
          <w:rFonts w:hint="eastAsia" w:cs="宋体"/>
          <w:color w:val="000000"/>
          <w:kern w:val="0"/>
          <w:szCs w:val="24"/>
        </w:rPr>
        <w:t>日     期：</w:t>
      </w:r>
      <w:r>
        <w:rPr>
          <w:rFonts w:hint="eastAsia" w:cs="宋体"/>
          <w:color w:val="000000"/>
          <w:kern w:val="0"/>
          <w:szCs w:val="24"/>
          <w:u w:val="single"/>
        </w:rPr>
        <w:t xml:space="preserve">                     </w:t>
      </w:r>
      <w:r>
        <w:rPr>
          <w:rFonts w:cs="宋体"/>
          <w:color w:val="000000"/>
          <w:kern w:val="0"/>
          <w:szCs w:val="24"/>
        </w:rPr>
        <w:tab/>
      </w:r>
      <w:r>
        <w:rPr>
          <w:rFonts w:cs="宋体"/>
          <w:b/>
          <w:color w:val="000000"/>
          <w:kern w:val="0"/>
          <w:sz w:val="22"/>
        </w:rPr>
        <w:tab/>
      </w:r>
      <w:r>
        <w:rPr>
          <w:rFonts w:cs="宋体"/>
          <w:b/>
          <w:color w:val="000000"/>
          <w:kern w:val="0"/>
          <w:sz w:val="22"/>
        </w:rPr>
        <w:tab/>
      </w:r>
      <w:r>
        <w:rPr>
          <w:rFonts w:cs="宋体"/>
          <w:b/>
          <w:color w:val="000000"/>
          <w:kern w:val="0"/>
          <w:sz w:val="22"/>
        </w:rPr>
        <w:tab/>
      </w:r>
    </w:p>
    <w:p>
      <w:pPr>
        <w:pStyle w:val="2"/>
        <w:spacing w:before="120"/>
      </w:pPr>
      <w:r>
        <w:rPr>
          <w:rFonts w:ascii="宋体" w:cs="宋体"/>
          <w:b/>
          <w:color w:val="000000"/>
          <w:sz w:val="22"/>
        </w:rPr>
        <w:br w:type="page"/>
      </w:r>
      <w:bookmarkStart w:id="17" w:name="_Toc527708272"/>
      <w:bookmarkStart w:id="18" w:name="_Toc527560965"/>
      <w:r>
        <w:rPr>
          <w:rFonts w:hint="eastAsia"/>
        </w:rPr>
        <w:t>四、技术部分</w:t>
      </w:r>
      <w:bookmarkEnd w:id="17"/>
      <w:bookmarkEnd w:id="18"/>
    </w:p>
    <w:p>
      <w:pPr>
        <w:ind w:firstLine="480"/>
        <w:rPr>
          <w:rFonts w:cs="宋体"/>
          <w:color w:val="000000"/>
          <w:kern w:val="0"/>
          <w:sz w:val="20"/>
        </w:rPr>
      </w:pPr>
      <w:r>
        <w:rPr>
          <w:rFonts w:hint="eastAsia"/>
        </w:rPr>
        <w:t>供应商根据采购需求自行编制，格式自拟。</w:t>
      </w:r>
    </w:p>
    <w:p>
      <w:pPr>
        <w:rPr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70295A"/>
    <w:rsid w:val="0000757B"/>
    <w:rsid w:val="0003546B"/>
    <w:rsid w:val="00035A87"/>
    <w:rsid w:val="00036191"/>
    <w:rsid w:val="00083C55"/>
    <w:rsid w:val="000A4C1D"/>
    <w:rsid w:val="000E7FD2"/>
    <w:rsid w:val="00113D51"/>
    <w:rsid w:val="0015295F"/>
    <w:rsid w:val="00200B0F"/>
    <w:rsid w:val="002A7855"/>
    <w:rsid w:val="002D2BF3"/>
    <w:rsid w:val="0031005A"/>
    <w:rsid w:val="00377FDE"/>
    <w:rsid w:val="003B2D7C"/>
    <w:rsid w:val="003D1AB3"/>
    <w:rsid w:val="003D3ED2"/>
    <w:rsid w:val="003E399F"/>
    <w:rsid w:val="003E5CDB"/>
    <w:rsid w:val="003F0ED1"/>
    <w:rsid w:val="0042479A"/>
    <w:rsid w:val="004279EB"/>
    <w:rsid w:val="00451F83"/>
    <w:rsid w:val="004555E4"/>
    <w:rsid w:val="0049585F"/>
    <w:rsid w:val="004E4F96"/>
    <w:rsid w:val="005919FF"/>
    <w:rsid w:val="005B761E"/>
    <w:rsid w:val="005E78A3"/>
    <w:rsid w:val="005F1A28"/>
    <w:rsid w:val="00616DA1"/>
    <w:rsid w:val="00691754"/>
    <w:rsid w:val="006D04F8"/>
    <w:rsid w:val="006D19BB"/>
    <w:rsid w:val="006D2C02"/>
    <w:rsid w:val="006F5829"/>
    <w:rsid w:val="0070295A"/>
    <w:rsid w:val="007031E8"/>
    <w:rsid w:val="00710433"/>
    <w:rsid w:val="00712C8A"/>
    <w:rsid w:val="00725CDC"/>
    <w:rsid w:val="007311CC"/>
    <w:rsid w:val="007362F2"/>
    <w:rsid w:val="00764C7C"/>
    <w:rsid w:val="007677AD"/>
    <w:rsid w:val="007C1AE0"/>
    <w:rsid w:val="007C5580"/>
    <w:rsid w:val="00807901"/>
    <w:rsid w:val="008155F0"/>
    <w:rsid w:val="008309B0"/>
    <w:rsid w:val="008428B1"/>
    <w:rsid w:val="0085084B"/>
    <w:rsid w:val="008722CC"/>
    <w:rsid w:val="00913BC1"/>
    <w:rsid w:val="00924945"/>
    <w:rsid w:val="00936F94"/>
    <w:rsid w:val="009747EE"/>
    <w:rsid w:val="00A163AE"/>
    <w:rsid w:val="00A57C0E"/>
    <w:rsid w:val="00A6135D"/>
    <w:rsid w:val="00A62BEF"/>
    <w:rsid w:val="00A647D9"/>
    <w:rsid w:val="00AA0A78"/>
    <w:rsid w:val="00AA74B8"/>
    <w:rsid w:val="00AA769B"/>
    <w:rsid w:val="00AB5903"/>
    <w:rsid w:val="00AD007D"/>
    <w:rsid w:val="00AE32AB"/>
    <w:rsid w:val="00B156F7"/>
    <w:rsid w:val="00B5607E"/>
    <w:rsid w:val="00B63ACC"/>
    <w:rsid w:val="00B67E45"/>
    <w:rsid w:val="00C27F32"/>
    <w:rsid w:val="00C32200"/>
    <w:rsid w:val="00C9427C"/>
    <w:rsid w:val="00C9587A"/>
    <w:rsid w:val="00CD5EB2"/>
    <w:rsid w:val="00CE54A7"/>
    <w:rsid w:val="00D52BE8"/>
    <w:rsid w:val="00D73BFF"/>
    <w:rsid w:val="00DF7E3D"/>
    <w:rsid w:val="00E21B6E"/>
    <w:rsid w:val="00E504EE"/>
    <w:rsid w:val="00E526E0"/>
    <w:rsid w:val="00EA2179"/>
    <w:rsid w:val="00EE2D4D"/>
    <w:rsid w:val="00F4020C"/>
    <w:rsid w:val="00F41E26"/>
    <w:rsid w:val="00F50AA2"/>
    <w:rsid w:val="00F6161B"/>
    <w:rsid w:val="00F72520"/>
    <w:rsid w:val="00FC6780"/>
    <w:rsid w:val="00FE7E0B"/>
    <w:rsid w:val="05285A7C"/>
    <w:rsid w:val="05B44043"/>
    <w:rsid w:val="096215F3"/>
    <w:rsid w:val="1345701C"/>
    <w:rsid w:val="137468CA"/>
    <w:rsid w:val="14774000"/>
    <w:rsid w:val="17981B66"/>
    <w:rsid w:val="22F26966"/>
    <w:rsid w:val="23BA2506"/>
    <w:rsid w:val="29F24D27"/>
    <w:rsid w:val="302D43C5"/>
    <w:rsid w:val="35F611C9"/>
    <w:rsid w:val="35FA65A5"/>
    <w:rsid w:val="3CE23768"/>
    <w:rsid w:val="40BB3A95"/>
    <w:rsid w:val="41431AB8"/>
    <w:rsid w:val="42236FDA"/>
    <w:rsid w:val="55102BB4"/>
    <w:rsid w:val="57F71ACB"/>
    <w:rsid w:val="58A721D0"/>
    <w:rsid w:val="5C354180"/>
    <w:rsid w:val="5DEC5310"/>
    <w:rsid w:val="620B16CF"/>
    <w:rsid w:val="62262BCE"/>
    <w:rsid w:val="65687C4F"/>
    <w:rsid w:val="65FA31A8"/>
    <w:rsid w:val="668B3AD7"/>
    <w:rsid w:val="6B2012D3"/>
    <w:rsid w:val="6E125596"/>
    <w:rsid w:val="6EA805DA"/>
    <w:rsid w:val="705E13B3"/>
    <w:rsid w:val="760D1B6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qFormat="1" w:unhideWhenUsed="0" w:uiPriority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50" w:beforeLines="50" w:line="360" w:lineRule="auto"/>
      <w:ind w:firstLine="0" w:firstLineChars="0"/>
      <w:jc w:val="left"/>
      <w:outlineLvl w:val="1"/>
    </w:pPr>
    <w:rPr>
      <w:rFonts w:ascii="Arial" w:hAnsi="Arial" w:eastAsia="黑体"/>
      <w:bCs/>
      <w:kern w:val="0"/>
      <w:sz w:val="28"/>
      <w:szCs w:val="32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0"/>
    <w:pPr>
      <w:spacing w:line="360" w:lineRule="auto"/>
    </w:pPr>
  </w:style>
  <w:style w:type="paragraph" w:styleId="5">
    <w:name w:val="Body Text Indent"/>
    <w:basedOn w:val="1"/>
    <w:next w:val="6"/>
    <w:qFormat/>
    <w:uiPriority w:val="0"/>
    <w:pPr>
      <w:ind w:firstLine="444"/>
    </w:pPr>
    <w:rPr>
      <w:b/>
    </w:rPr>
  </w:style>
  <w:style w:type="paragraph" w:styleId="6">
    <w:name w:val="toc 9"/>
    <w:basedOn w:val="1"/>
    <w:next w:val="1"/>
    <w:semiHidden/>
    <w:qFormat/>
    <w:uiPriority w:val="0"/>
    <w:pPr>
      <w:adjustRightInd/>
      <w:snapToGrid/>
      <w:spacing w:line="240" w:lineRule="auto"/>
      <w:ind w:left="3360" w:leftChars="1600" w:firstLine="0" w:firstLineChars="0"/>
    </w:pPr>
    <w:rPr>
      <w:rFonts w:ascii="宋体"/>
      <w:sz w:val="28"/>
      <w:szCs w:val="28"/>
    </w:rPr>
  </w:style>
  <w:style w:type="paragraph" w:styleId="7">
    <w:name w:val="footer"/>
    <w:basedOn w:val="1"/>
    <w:link w:val="2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2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Title"/>
    <w:basedOn w:val="3"/>
    <w:next w:val="1"/>
    <w:qFormat/>
    <w:uiPriority w:val="0"/>
    <w:pPr>
      <w:spacing w:before="50" w:beforeLines="50" w:after="0" w:line="360" w:lineRule="auto"/>
      <w:ind w:firstLine="0" w:firstLineChars="0"/>
      <w:jc w:val="center"/>
    </w:pPr>
    <w:rPr>
      <w:rFonts w:ascii="Cambria" w:hAnsi="Cambria" w:eastAsia="黑体"/>
      <w:b w:val="0"/>
      <w:bCs w:val="0"/>
      <w:sz w:val="36"/>
      <w:szCs w:val="32"/>
    </w:rPr>
  </w:style>
  <w:style w:type="paragraph" w:styleId="10">
    <w:name w:val="Body Text First Indent 2"/>
    <w:basedOn w:val="5"/>
    <w:unhideWhenUsed/>
    <w:qFormat/>
    <w:uiPriority w:val="99"/>
    <w:pPr>
      <w:spacing w:after="120" w:line="240" w:lineRule="auto"/>
      <w:ind w:left="420" w:leftChars="200" w:firstLine="420"/>
    </w:pPr>
    <w:rPr>
      <w:sz w:val="21"/>
    </w:rPr>
  </w:style>
  <w:style w:type="character" w:styleId="13">
    <w:name w:val="Strong"/>
    <w:basedOn w:val="12"/>
    <w:qFormat/>
    <w:uiPriority w:val="0"/>
    <w:rPr>
      <w:b/>
    </w:rPr>
  </w:style>
  <w:style w:type="character" w:styleId="14">
    <w:name w:val="Emphasis"/>
    <w:basedOn w:val="12"/>
    <w:qFormat/>
    <w:uiPriority w:val="0"/>
  </w:style>
  <w:style w:type="character" w:styleId="15">
    <w:name w:val="HTML Definition"/>
    <w:basedOn w:val="12"/>
    <w:qFormat/>
    <w:uiPriority w:val="0"/>
  </w:style>
  <w:style w:type="character" w:styleId="16">
    <w:name w:val="HTML Variable"/>
    <w:basedOn w:val="12"/>
    <w:qFormat/>
    <w:uiPriority w:val="0"/>
  </w:style>
  <w:style w:type="character" w:styleId="17">
    <w:name w:val="HTML Code"/>
    <w:basedOn w:val="12"/>
    <w:qFormat/>
    <w:uiPriority w:val="0"/>
    <w:rPr>
      <w:rFonts w:ascii="Courier New" w:hAnsi="Courier New"/>
      <w:sz w:val="20"/>
    </w:rPr>
  </w:style>
  <w:style w:type="character" w:styleId="18">
    <w:name w:val="HTML Cite"/>
    <w:basedOn w:val="12"/>
    <w:qFormat/>
    <w:uiPriority w:val="0"/>
  </w:style>
  <w:style w:type="character" w:customStyle="1" w:styleId="19">
    <w:name w:val="hover13"/>
    <w:basedOn w:val="12"/>
    <w:qFormat/>
    <w:uiPriority w:val="0"/>
    <w:rPr>
      <w:shd w:val="clear" w:color="auto" w:fill="DEECFD"/>
    </w:rPr>
  </w:style>
  <w:style w:type="character" w:customStyle="1" w:styleId="20">
    <w:name w:val="x-tab-strip-text"/>
    <w:basedOn w:val="12"/>
    <w:qFormat/>
    <w:uiPriority w:val="0"/>
    <w:rPr>
      <w:rFonts w:ascii="Tahoma" w:hAnsi="Tahoma" w:eastAsia="Tahoma" w:cs="Tahoma"/>
      <w:color w:val="416AA3"/>
      <w:sz w:val="16"/>
      <w:szCs w:val="16"/>
    </w:rPr>
  </w:style>
  <w:style w:type="character" w:customStyle="1" w:styleId="21">
    <w:name w:val="x-tab-strip-text1"/>
    <w:basedOn w:val="12"/>
    <w:qFormat/>
    <w:uiPriority w:val="0"/>
  </w:style>
  <w:style w:type="character" w:customStyle="1" w:styleId="22">
    <w:name w:val="x-tab-strip-text2"/>
    <w:basedOn w:val="12"/>
    <w:qFormat/>
    <w:uiPriority w:val="0"/>
  </w:style>
  <w:style w:type="character" w:customStyle="1" w:styleId="23">
    <w:name w:val="x-tab-strip-text3"/>
    <w:basedOn w:val="12"/>
    <w:qFormat/>
    <w:uiPriority w:val="0"/>
    <w:rPr>
      <w:b/>
      <w:color w:val="15428B"/>
    </w:rPr>
  </w:style>
  <w:style w:type="character" w:customStyle="1" w:styleId="24">
    <w:name w:val="x-tab-strip-text4"/>
    <w:basedOn w:val="12"/>
    <w:qFormat/>
    <w:uiPriority w:val="0"/>
  </w:style>
  <w:style w:type="character" w:customStyle="1" w:styleId="25">
    <w:name w:val="x-tab-strip-text5"/>
    <w:basedOn w:val="12"/>
    <w:qFormat/>
    <w:uiPriority w:val="0"/>
    <w:rPr>
      <w:color w:val="15428B"/>
    </w:rPr>
  </w:style>
  <w:style w:type="character" w:customStyle="1" w:styleId="26">
    <w:name w:val="hover"/>
    <w:basedOn w:val="12"/>
    <w:qFormat/>
    <w:uiPriority w:val="0"/>
    <w:rPr>
      <w:shd w:val="clear" w:color="auto" w:fill="DEECFD"/>
    </w:rPr>
  </w:style>
  <w:style w:type="character" w:customStyle="1" w:styleId="27">
    <w:name w:val="页眉 Char"/>
    <w:basedOn w:val="12"/>
    <w:link w:val="8"/>
    <w:qFormat/>
    <w:uiPriority w:val="0"/>
    <w:rPr>
      <w:kern w:val="2"/>
      <w:sz w:val="18"/>
      <w:szCs w:val="18"/>
    </w:rPr>
  </w:style>
  <w:style w:type="character" w:customStyle="1" w:styleId="28">
    <w:name w:val="页脚 Char"/>
    <w:basedOn w:val="12"/>
    <w:link w:val="7"/>
    <w:qFormat/>
    <w:uiPriority w:val="0"/>
    <w:rPr>
      <w:kern w:val="2"/>
      <w:sz w:val="18"/>
      <w:szCs w:val="18"/>
    </w:rPr>
  </w:style>
  <w:style w:type="character" w:customStyle="1" w:styleId="29">
    <w:name w:val="urtxtstd10"/>
    <w:basedOn w:val="12"/>
    <w:qFormat/>
    <w:uiPriority w:val="0"/>
    <w:rPr>
      <w:rFonts w:hint="default" w:ascii="Arial" w:hAnsi="Arial" w:cs="Arial"/>
      <w:sz w:val="17"/>
      <w:szCs w:val="17"/>
    </w:rPr>
  </w:style>
  <w:style w:type="paragraph" w:customStyle="1" w:styleId="30">
    <w:name w:val="首行缩进"/>
    <w:basedOn w:val="1"/>
    <w:next w:val="1"/>
    <w:qFormat/>
    <w:uiPriority w:val="99"/>
    <w:pPr>
      <w:spacing w:line="360" w:lineRule="auto"/>
      <w:ind w:firstLine="480" w:firstLineChars="200"/>
    </w:pPr>
    <w:rPr>
      <w:rFonts w:ascii="宋体" w:hAnsi="宋体"/>
      <w:kern w:val="0"/>
      <w:sz w:val="24"/>
    </w:rPr>
  </w:style>
  <w:style w:type="paragraph" w:styleId="31">
    <w:name w:val="No Spacing"/>
    <w:qFormat/>
    <w:uiPriority w:val="1"/>
    <w:rPr>
      <w:rFonts w:ascii="Calibri" w:hAnsi="Calibri" w:eastAsia="宋体" w:cs="Times New Roman"/>
      <w:sz w:val="2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96</Words>
  <Characters>548</Characters>
  <Lines>4</Lines>
  <Paragraphs>1</Paragraphs>
  <TotalTime>3</TotalTime>
  <ScaleCrop>false</ScaleCrop>
  <LinksUpToDate>false</LinksUpToDate>
  <CharactersWithSpaces>643</CharactersWithSpaces>
  <Application>WPS Office_11.8.2.11500_F1E327BC-269C-435d-A152-05C5408002CA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2019-01-03T07:08:00Z</dcterms:created>
  <dc:creator>jhgh</dc:creator>
  <cp:lastModifiedBy>HP</cp:lastModifiedBy>
  <dcterms:modified xsi:type="dcterms:W3CDTF">2022-07-07T02:21:16Z</dcterms:modified>
  <cp:revision>39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2052-11.8.2.11500</vt:lpwstr>
  </property>
  <property fmtid="{D5CDD505-2E9C-101B-9397-08002B2CF9AE}" pid="3" name="ICV">
    <vt:lpwstr>8935DBE00EB84D3ABBF04A5626428116</vt:lpwstr>
  </property>
</Properties>
</file>