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6A" w:rsidRPr="001F526A" w:rsidRDefault="001F526A" w:rsidP="001F526A">
      <w:pPr>
        <w:rPr>
          <w:rFonts w:ascii="楷体_GB2312" w:eastAsia="楷体_GB2312" w:hAnsi="宋体" w:cs="Times New Roman"/>
          <w:b/>
          <w:spacing w:val="20"/>
          <w:kern w:val="16"/>
          <w:position w:val="-6"/>
          <w:sz w:val="28"/>
          <w:szCs w:val="28"/>
        </w:rPr>
      </w:pPr>
      <w:r w:rsidRPr="001F526A">
        <w:rPr>
          <w:rFonts w:ascii="楷体_GB2312" w:eastAsia="楷体_GB2312" w:hAnsi="宋体" w:cs="Times New Roman"/>
          <w:b/>
          <w:spacing w:val="20"/>
          <w:kern w:val="16"/>
          <w:position w:val="-6"/>
          <w:sz w:val="28"/>
          <w:szCs w:val="28"/>
        </w:rPr>
        <w:t>一</w:t>
      </w:r>
      <w:r w:rsidRPr="001F526A">
        <w:rPr>
          <w:rFonts w:ascii="楷体_GB2312" w:eastAsia="楷体_GB2312" w:hAnsi="宋体" w:cs="Times New Roman" w:hint="eastAsia"/>
          <w:b/>
          <w:spacing w:val="20"/>
          <w:kern w:val="16"/>
          <w:position w:val="-6"/>
          <w:sz w:val="28"/>
          <w:szCs w:val="28"/>
        </w:rPr>
        <w:t>、</w:t>
      </w:r>
      <w:r w:rsidRPr="001F526A">
        <w:rPr>
          <w:rFonts w:ascii="楷体_GB2312" w:eastAsia="楷体_GB2312" w:hAnsi="宋体" w:cs="Times New Roman"/>
          <w:b/>
          <w:spacing w:val="20"/>
          <w:kern w:val="16"/>
          <w:position w:val="-6"/>
          <w:sz w:val="28"/>
          <w:szCs w:val="28"/>
        </w:rPr>
        <w:t>物料编码102252166</w:t>
      </w:r>
      <w:r w:rsidRPr="001F526A">
        <w:rPr>
          <w:rFonts w:ascii="楷体_GB2312" w:eastAsia="楷体_GB2312" w:hAnsi="宋体" w:cs="Times New Roman" w:hint="eastAsia"/>
          <w:b/>
          <w:spacing w:val="20"/>
          <w:kern w:val="16"/>
          <w:position w:val="-6"/>
          <w:sz w:val="28"/>
          <w:szCs w:val="28"/>
        </w:rPr>
        <w:t xml:space="preserve">  水表\UWMS-40\0~40M3</w:t>
      </w:r>
    </w:p>
    <w:p w:rsidR="001F526A" w:rsidRPr="001F526A" w:rsidRDefault="00EB1DF0" w:rsidP="001F526A">
      <w:pPr>
        <w:widowControl/>
        <w:rPr>
          <w:rFonts w:ascii="Arial" w:eastAsia="宋体" w:hAnsi="Arial" w:cs="Arial"/>
          <w:kern w:val="0"/>
          <w:sz w:val="20"/>
          <w:szCs w:val="20"/>
        </w:rPr>
      </w:pPr>
      <w:r>
        <w:rPr>
          <w:rFonts w:ascii="Arial" w:eastAsia="宋体" w:hAnsi="Arial" w:cs="Arial"/>
          <w:kern w:val="0"/>
          <w:sz w:val="20"/>
          <w:szCs w:val="20"/>
        </w:rPr>
        <w:t>联系电话</w:t>
      </w:r>
      <w:r>
        <w:rPr>
          <w:rFonts w:ascii="Arial" w:eastAsia="宋体" w:hAnsi="Arial" w:cs="Arial" w:hint="eastAsia"/>
          <w:kern w:val="0"/>
          <w:sz w:val="20"/>
          <w:szCs w:val="20"/>
        </w:rPr>
        <w:t>18906382789</w:t>
      </w:r>
    </w:p>
    <w:p w:rsidR="001F526A" w:rsidRPr="001F526A" w:rsidRDefault="001F526A" w:rsidP="001F526A">
      <w:pPr>
        <w:pStyle w:val="a5"/>
        <w:spacing w:line="240" w:lineRule="atLeast"/>
        <w:ind w:firstLineChars="0" w:firstLine="0"/>
        <w:rPr>
          <w:rFonts w:ascii="宋体" w:hAnsi="宋体"/>
          <w:b/>
          <w:kern w:val="16"/>
          <w:sz w:val="18"/>
          <w:szCs w:val="18"/>
        </w:rPr>
      </w:pPr>
      <w:bookmarkStart w:id="0" w:name="_Toc111460680"/>
      <w:r w:rsidRPr="001F526A">
        <w:rPr>
          <w:rFonts w:ascii="宋体" w:hAnsi="宋体" w:hint="eastAsia"/>
          <w:b/>
          <w:sz w:val="18"/>
          <w:szCs w:val="18"/>
        </w:rPr>
        <w:t>1</w:t>
      </w:r>
      <w:r w:rsidRPr="001F526A">
        <w:rPr>
          <w:rFonts w:ascii="宋体" w:hAnsi="宋体" w:hint="eastAsia"/>
          <w:b/>
          <w:kern w:val="16"/>
          <w:sz w:val="18"/>
          <w:szCs w:val="18"/>
        </w:rPr>
        <w:t>、管段式超声波补水流量表技术要求</w:t>
      </w:r>
    </w:p>
    <w:p w:rsidR="001F526A" w:rsidRPr="001F526A" w:rsidRDefault="001F526A" w:rsidP="001F526A">
      <w:pPr>
        <w:tabs>
          <w:tab w:val="left" w:pos="720"/>
        </w:tabs>
        <w:snapToGrid w:val="0"/>
        <w:spacing w:line="240" w:lineRule="atLeast"/>
        <w:ind w:firstLineChars="200" w:firstLine="360"/>
        <w:rPr>
          <w:rFonts w:ascii="宋体" w:eastAsia="宋体" w:hAnsi="宋体" w:cs="Times New Roman"/>
          <w:sz w:val="18"/>
          <w:szCs w:val="18"/>
        </w:rPr>
      </w:pPr>
      <w:r w:rsidRPr="001F526A">
        <w:rPr>
          <w:rFonts w:ascii="宋体" w:eastAsia="宋体" w:hAnsi="宋体" w:cs="Times New Roman" w:hint="eastAsia"/>
          <w:sz w:val="18"/>
          <w:szCs w:val="18"/>
        </w:rPr>
        <w:t>流量表应为管段式超声波型式，采用超声波技术原理测量流量，并得到中国流量表标准认证（CPA）。</w:t>
      </w:r>
    </w:p>
    <w:p w:rsidR="001F526A" w:rsidRPr="001F526A" w:rsidRDefault="001F526A" w:rsidP="001F526A">
      <w:pPr>
        <w:tabs>
          <w:tab w:val="left" w:pos="720"/>
        </w:tabs>
        <w:snapToGrid w:val="0"/>
        <w:spacing w:line="240" w:lineRule="atLeast"/>
        <w:ind w:firstLineChars="196" w:firstLine="353"/>
        <w:rPr>
          <w:rFonts w:ascii="宋体" w:eastAsia="宋体" w:hAnsi="宋体" w:cs="Times New Roman"/>
          <w:sz w:val="18"/>
          <w:szCs w:val="18"/>
        </w:rPr>
      </w:pPr>
      <w:r w:rsidRPr="001F526A">
        <w:rPr>
          <w:rFonts w:ascii="宋体" w:eastAsia="宋体" w:hAnsi="宋体" w:cs="Times New Roman" w:hint="eastAsia"/>
          <w:sz w:val="18"/>
          <w:szCs w:val="18"/>
        </w:rPr>
        <w:t>1.1 流量表测量精度：2级</w:t>
      </w:r>
    </w:p>
    <w:p w:rsidR="001F526A" w:rsidRPr="001F526A" w:rsidRDefault="001F526A" w:rsidP="001F526A">
      <w:pPr>
        <w:tabs>
          <w:tab w:val="left" w:pos="720"/>
        </w:tabs>
        <w:snapToGrid w:val="0"/>
        <w:spacing w:line="240" w:lineRule="atLeast"/>
        <w:ind w:firstLineChars="196" w:firstLine="353"/>
        <w:rPr>
          <w:rFonts w:ascii="宋体" w:eastAsia="宋体" w:hAnsi="宋体" w:cs="Times New Roman"/>
          <w:sz w:val="18"/>
          <w:szCs w:val="18"/>
        </w:rPr>
      </w:pPr>
      <w:r w:rsidRPr="001F526A">
        <w:rPr>
          <w:rFonts w:ascii="宋体" w:eastAsia="宋体" w:hAnsi="宋体" w:cs="Times New Roman" w:hint="eastAsia"/>
          <w:sz w:val="18"/>
          <w:szCs w:val="18"/>
        </w:rPr>
        <w:t>1.2</w:t>
      </w:r>
      <w:r w:rsidRPr="001F526A">
        <w:rPr>
          <w:rFonts w:ascii="宋体" w:eastAsia="宋体" w:hAnsi="宋体" w:cs="Times New Roman" w:hint="eastAsia"/>
          <w:color w:val="000000"/>
          <w:sz w:val="18"/>
          <w:szCs w:val="18"/>
        </w:rPr>
        <w:t>工作环境：温度-10-45℃；湿度≤93%。</w:t>
      </w:r>
    </w:p>
    <w:p w:rsidR="001F526A" w:rsidRPr="001F526A" w:rsidRDefault="001F526A" w:rsidP="001F526A">
      <w:pPr>
        <w:tabs>
          <w:tab w:val="left" w:pos="720"/>
        </w:tabs>
        <w:snapToGrid w:val="0"/>
        <w:spacing w:line="240" w:lineRule="atLeast"/>
        <w:ind w:firstLineChars="200" w:firstLine="360"/>
        <w:rPr>
          <w:rFonts w:ascii="宋体" w:eastAsia="宋体" w:hAnsi="宋体" w:cs="Times New Roman"/>
          <w:sz w:val="18"/>
          <w:szCs w:val="18"/>
        </w:rPr>
      </w:pPr>
      <w:r w:rsidRPr="001F526A">
        <w:rPr>
          <w:rFonts w:ascii="宋体" w:eastAsia="宋体" w:hAnsi="宋体" w:cs="Times New Roman" w:hint="eastAsia"/>
          <w:sz w:val="18"/>
          <w:szCs w:val="18"/>
        </w:rPr>
        <w:t>1.3管段承压能力：≥1MPa</w:t>
      </w:r>
    </w:p>
    <w:p w:rsidR="001F526A" w:rsidRPr="001F526A" w:rsidRDefault="001F526A" w:rsidP="001F526A">
      <w:pPr>
        <w:tabs>
          <w:tab w:val="left" w:pos="720"/>
        </w:tabs>
        <w:snapToGrid w:val="0"/>
        <w:spacing w:line="240" w:lineRule="atLeast"/>
        <w:ind w:firstLineChars="200" w:firstLine="360"/>
        <w:rPr>
          <w:rFonts w:ascii="宋体" w:eastAsia="宋体" w:hAnsi="宋体" w:cs="Times New Roman"/>
          <w:sz w:val="18"/>
          <w:szCs w:val="18"/>
        </w:rPr>
      </w:pPr>
      <w:r w:rsidRPr="001F526A">
        <w:rPr>
          <w:rFonts w:ascii="宋体" w:eastAsia="宋体" w:hAnsi="宋体" w:cs="Times New Roman" w:hint="eastAsia"/>
          <w:bCs/>
          <w:sz w:val="18"/>
          <w:szCs w:val="18"/>
        </w:rPr>
        <w:t>1.4管道介质温度：2-70℃</w:t>
      </w:r>
    </w:p>
    <w:p w:rsidR="001F526A" w:rsidRPr="001F526A" w:rsidRDefault="001F526A" w:rsidP="001F526A">
      <w:pPr>
        <w:tabs>
          <w:tab w:val="left" w:pos="720"/>
        </w:tabs>
        <w:snapToGrid w:val="0"/>
        <w:spacing w:line="240" w:lineRule="atLeast"/>
        <w:ind w:firstLineChars="200" w:firstLine="360"/>
        <w:rPr>
          <w:rFonts w:ascii="宋体" w:eastAsia="宋体" w:hAnsi="宋体" w:cs="Times New Roman"/>
          <w:color w:val="000000"/>
          <w:sz w:val="18"/>
          <w:szCs w:val="18"/>
        </w:rPr>
      </w:pPr>
      <w:r w:rsidRPr="001F526A">
        <w:rPr>
          <w:rFonts w:ascii="宋体" w:eastAsia="宋体" w:hAnsi="宋体" w:cs="Times New Roman" w:hint="eastAsia"/>
          <w:sz w:val="18"/>
          <w:szCs w:val="18"/>
        </w:rPr>
        <w:t>1.5输出信号：流量表输出应满足ModbusRTU协议，通讯接口为485。通讯地址可更改。波特率不超过115200，且可调，出厂设置默认为9600。串行口通讯数据格式满足1个起始位、8个数据位、1个停止位，无校验位。</w:t>
      </w:r>
    </w:p>
    <w:p w:rsidR="001F526A" w:rsidRPr="001F526A" w:rsidRDefault="001F526A" w:rsidP="001F526A">
      <w:pPr>
        <w:tabs>
          <w:tab w:val="left" w:pos="720"/>
        </w:tabs>
        <w:snapToGrid w:val="0"/>
        <w:spacing w:line="240" w:lineRule="atLeast"/>
        <w:ind w:firstLineChars="200" w:firstLine="360"/>
        <w:rPr>
          <w:rFonts w:ascii="宋体" w:eastAsia="宋体" w:hAnsi="宋体" w:cs="Times New Roman"/>
          <w:bCs/>
          <w:sz w:val="18"/>
          <w:szCs w:val="18"/>
        </w:rPr>
      </w:pPr>
      <w:r w:rsidRPr="001F526A">
        <w:rPr>
          <w:rFonts w:ascii="宋体" w:eastAsia="宋体" w:hAnsi="宋体" w:cs="Times New Roman" w:hint="eastAsia"/>
          <w:bCs/>
          <w:sz w:val="18"/>
          <w:szCs w:val="18"/>
        </w:rPr>
        <w:t>1.6通信接口：RS485/M-BUS/红外/USART串行通信总线等可选配。</w:t>
      </w:r>
    </w:p>
    <w:p w:rsidR="001F526A" w:rsidRPr="001F526A" w:rsidRDefault="001F526A" w:rsidP="001F526A">
      <w:pPr>
        <w:snapToGrid w:val="0"/>
        <w:spacing w:line="240" w:lineRule="atLeast"/>
        <w:ind w:firstLineChars="200" w:firstLine="360"/>
        <w:rPr>
          <w:rFonts w:ascii="宋体" w:eastAsia="宋体" w:hAnsi="宋体" w:cs="Times New Roman"/>
          <w:color w:val="000000"/>
          <w:sz w:val="18"/>
          <w:szCs w:val="18"/>
        </w:rPr>
      </w:pPr>
      <w:r w:rsidRPr="001F526A">
        <w:rPr>
          <w:rFonts w:ascii="宋体" w:eastAsia="宋体" w:hAnsi="宋体" w:cs="Times New Roman" w:hint="eastAsia"/>
          <w:bCs/>
          <w:color w:val="000000"/>
          <w:sz w:val="18"/>
          <w:szCs w:val="18"/>
        </w:rPr>
        <w:t>1.7通信协议：支持标准MODBUS、M-BUS、CJ-188通信协议。</w:t>
      </w:r>
    </w:p>
    <w:p w:rsidR="001F526A" w:rsidRPr="001F526A" w:rsidRDefault="001F526A" w:rsidP="001F526A">
      <w:pPr>
        <w:snapToGrid w:val="0"/>
        <w:spacing w:line="240" w:lineRule="atLeast"/>
        <w:ind w:firstLineChars="200" w:firstLine="360"/>
        <w:rPr>
          <w:rFonts w:ascii="宋体" w:eastAsia="宋体" w:hAnsi="宋体" w:cs="Times New Roman"/>
          <w:sz w:val="18"/>
          <w:szCs w:val="18"/>
        </w:rPr>
      </w:pPr>
      <w:r w:rsidRPr="001F526A">
        <w:rPr>
          <w:rFonts w:ascii="宋体" w:eastAsia="宋体" w:hAnsi="宋体" w:cs="Times New Roman" w:hint="eastAsia"/>
          <w:sz w:val="18"/>
          <w:szCs w:val="18"/>
        </w:rPr>
        <w:t>1.8抗磁干扰：电磁兼容性等级E2级。</w:t>
      </w:r>
    </w:p>
    <w:p w:rsidR="001F526A" w:rsidRPr="001F526A" w:rsidRDefault="001F526A" w:rsidP="001F526A">
      <w:pPr>
        <w:spacing w:line="240" w:lineRule="atLeast"/>
        <w:ind w:firstLineChars="200" w:firstLine="360"/>
        <w:rPr>
          <w:rFonts w:ascii="宋体" w:eastAsia="宋体" w:hAnsi="宋体" w:cs="Times New Roman"/>
          <w:sz w:val="18"/>
          <w:szCs w:val="18"/>
        </w:rPr>
      </w:pPr>
      <w:r w:rsidRPr="001F526A">
        <w:rPr>
          <w:rFonts w:ascii="宋体" w:eastAsia="宋体" w:hAnsi="宋体" w:cs="Times New Roman" w:hint="eastAsia"/>
          <w:sz w:val="18"/>
          <w:szCs w:val="18"/>
        </w:rPr>
        <w:t>1.9</w:t>
      </w:r>
      <w:r w:rsidRPr="001F526A">
        <w:rPr>
          <w:rFonts w:ascii="宋体" w:eastAsia="宋体" w:hAnsi="宋体" w:cs="Times New Roman" w:hint="eastAsia"/>
          <w:color w:val="000000"/>
          <w:sz w:val="18"/>
          <w:szCs w:val="18"/>
        </w:rPr>
        <w:t>防护等级：IP68。</w:t>
      </w:r>
    </w:p>
    <w:p w:rsidR="001F526A" w:rsidRPr="001F526A" w:rsidRDefault="001F526A" w:rsidP="001F526A">
      <w:pPr>
        <w:spacing w:line="240" w:lineRule="atLeast"/>
        <w:ind w:firstLineChars="200" w:firstLine="360"/>
        <w:rPr>
          <w:rFonts w:ascii="宋体" w:eastAsia="宋体" w:hAnsi="宋体" w:cs="Times New Roman"/>
          <w:color w:val="000000"/>
          <w:sz w:val="18"/>
          <w:szCs w:val="18"/>
        </w:rPr>
      </w:pPr>
      <w:r w:rsidRPr="001F526A">
        <w:rPr>
          <w:rFonts w:ascii="宋体" w:eastAsia="宋体" w:hAnsi="宋体" w:cs="Times New Roman" w:hint="eastAsia"/>
          <w:sz w:val="18"/>
          <w:szCs w:val="18"/>
        </w:rPr>
        <w:t>1.10流量表</w:t>
      </w:r>
      <w:r w:rsidRPr="001F526A">
        <w:rPr>
          <w:rFonts w:ascii="宋体" w:eastAsia="宋体" w:hAnsi="宋体" w:cs="Times New Roman" w:hint="eastAsia"/>
          <w:color w:val="000000"/>
          <w:sz w:val="18"/>
          <w:szCs w:val="18"/>
        </w:rPr>
        <w:t>应采用法兰连接型式的流量表，并有配套进出口法兰，法兰应符合GB/T9113.1的规定。</w:t>
      </w:r>
    </w:p>
    <w:p w:rsidR="001F526A" w:rsidRPr="001F526A" w:rsidRDefault="001F526A" w:rsidP="001F526A">
      <w:pPr>
        <w:spacing w:line="240" w:lineRule="atLeast"/>
        <w:ind w:firstLineChars="200" w:firstLine="360"/>
        <w:rPr>
          <w:rFonts w:ascii="宋体" w:eastAsia="宋体" w:hAnsi="宋体" w:cs="Times New Roman"/>
          <w:color w:val="000000"/>
          <w:sz w:val="18"/>
          <w:szCs w:val="18"/>
        </w:rPr>
      </w:pPr>
      <w:r w:rsidRPr="001F526A">
        <w:rPr>
          <w:rFonts w:ascii="宋体" w:eastAsia="宋体" w:hAnsi="宋体" w:cs="Times New Roman" w:hint="eastAsia"/>
          <w:color w:val="000000"/>
          <w:sz w:val="18"/>
          <w:szCs w:val="18"/>
        </w:rPr>
        <w:t>1.11工作电源：内置为</w:t>
      </w:r>
      <w:r w:rsidRPr="001F526A">
        <w:rPr>
          <w:rFonts w:ascii="宋体" w:eastAsia="宋体" w:hAnsi="宋体" w:cs="Times New Roman" w:hint="eastAsia"/>
          <w:b/>
          <w:color w:val="000000"/>
          <w:sz w:val="18"/>
          <w:szCs w:val="18"/>
        </w:rPr>
        <w:t>锂电池供电</w:t>
      </w:r>
      <w:r w:rsidRPr="001F526A">
        <w:rPr>
          <w:rFonts w:ascii="宋体" w:eastAsia="宋体" w:hAnsi="宋体" w:cs="Times New Roman" w:hint="eastAsia"/>
          <w:color w:val="000000"/>
          <w:sz w:val="18"/>
          <w:szCs w:val="18"/>
        </w:rPr>
        <w:t>3.6V9000mAh</w:t>
      </w:r>
      <w:r w:rsidRPr="001F526A">
        <w:rPr>
          <w:rFonts w:ascii="宋体" w:eastAsia="宋体" w:hAnsi="宋体" w:cs="Times New Roman" w:hint="eastAsia"/>
          <w:b/>
          <w:color w:val="000000"/>
          <w:sz w:val="18"/>
          <w:szCs w:val="18"/>
        </w:rPr>
        <w:t xml:space="preserve"> /外置DC8-36V可自动转换，</w:t>
      </w:r>
      <w:r w:rsidRPr="001F526A">
        <w:rPr>
          <w:rFonts w:ascii="宋体" w:eastAsia="宋体" w:hAnsi="宋体" w:cs="Times New Roman" w:hint="eastAsia"/>
          <w:color w:val="000000"/>
          <w:sz w:val="18"/>
          <w:szCs w:val="18"/>
        </w:rPr>
        <w:t>电池设计寿命不低于10年。</w:t>
      </w:r>
    </w:p>
    <w:p w:rsidR="001F526A" w:rsidRPr="001F526A" w:rsidRDefault="001F526A" w:rsidP="001F526A">
      <w:pPr>
        <w:pStyle w:val="a6"/>
        <w:spacing w:before="150" w:beforeAutospacing="0" w:after="150" w:afterAutospacing="0" w:line="240" w:lineRule="atLeast"/>
        <w:ind w:firstLine="560"/>
        <w:rPr>
          <w:color w:val="000000"/>
          <w:kern w:val="2"/>
          <w:sz w:val="18"/>
          <w:szCs w:val="18"/>
        </w:rPr>
      </w:pPr>
      <w:r w:rsidRPr="001F526A">
        <w:rPr>
          <w:rFonts w:hint="eastAsia"/>
          <w:color w:val="000000"/>
          <w:kern w:val="2"/>
          <w:sz w:val="18"/>
          <w:szCs w:val="18"/>
        </w:rPr>
        <w:t>1.12</w:t>
      </w:r>
      <w:r w:rsidRPr="001F526A">
        <w:rPr>
          <w:color w:val="000000"/>
          <w:kern w:val="2"/>
          <w:sz w:val="18"/>
          <w:szCs w:val="18"/>
        </w:rPr>
        <w:t>显示内容：</w:t>
      </w:r>
      <w:r w:rsidRPr="001F526A">
        <w:rPr>
          <w:rFonts w:hint="eastAsia"/>
          <w:color w:val="000000"/>
          <w:kern w:val="2"/>
          <w:sz w:val="18"/>
          <w:szCs w:val="18"/>
        </w:rPr>
        <w:t>液晶8为数字显示，</w:t>
      </w:r>
      <w:r w:rsidRPr="001F526A">
        <w:rPr>
          <w:rFonts w:hint="eastAsia"/>
          <w:color w:val="000000"/>
          <w:sz w:val="18"/>
          <w:szCs w:val="18"/>
        </w:rPr>
        <w:t>有电池欠压提示。</w:t>
      </w:r>
    </w:p>
    <w:p w:rsidR="001F526A" w:rsidRPr="001F526A" w:rsidRDefault="001F526A" w:rsidP="001F526A">
      <w:pPr>
        <w:pStyle w:val="a6"/>
        <w:spacing w:before="150" w:beforeAutospacing="0" w:after="150" w:afterAutospacing="0" w:line="240" w:lineRule="atLeast"/>
        <w:ind w:firstLine="560"/>
        <w:rPr>
          <w:color w:val="000000"/>
          <w:sz w:val="18"/>
          <w:szCs w:val="18"/>
        </w:rPr>
      </w:pPr>
      <w:r w:rsidRPr="001F526A">
        <w:rPr>
          <w:rFonts w:hint="eastAsia"/>
          <w:color w:val="000000"/>
          <w:sz w:val="18"/>
          <w:szCs w:val="18"/>
        </w:rPr>
        <w:t>1.13数据存储：可自动存储前24个月的累计流量，累计有效运行时间，失电后数据可保存20年。</w:t>
      </w:r>
    </w:p>
    <w:p w:rsidR="001F526A" w:rsidRPr="001F526A" w:rsidRDefault="001F526A" w:rsidP="001F526A">
      <w:pPr>
        <w:pStyle w:val="a6"/>
        <w:spacing w:before="150" w:beforeAutospacing="0" w:after="150" w:afterAutospacing="0" w:line="240" w:lineRule="atLeast"/>
        <w:ind w:firstLine="560"/>
        <w:rPr>
          <w:color w:val="000000"/>
          <w:sz w:val="18"/>
          <w:szCs w:val="18"/>
        </w:rPr>
      </w:pPr>
      <w:r w:rsidRPr="001F526A">
        <w:rPr>
          <w:rFonts w:hint="eastAsia"/>
          <w:color w:val="000000"/>
          <w:sz w:val="18"/>
          <w:szCs w:val="18"/>
        </w:rPr>
        <w:t>1.14流量表应选用思诺美特、汇中、天罡品牌产品。</w:t>
      </w:r>
    </w:p>
    <w:p w:rsidR="001F526A" w:rsidRPr="001F526A" w:rsidRDefault="001F526A" w:rsidP="001F526A">
      <w:pPr>
        <w:pStyle w:val="a6"/>
        <w:spacing w:before="150" w:beforeAutospacing="0" w:after="150" w:afterAutospacing="0" w:line="240" w:lineRule="atLeast"/>
        <w:ind w:firstLine="560"/>
        <w:rPr>
          <w:color w:val="000000"/>
          <w:sz w:val="18"/>
          <w:szCs w:val="18"/>
        </w:rPr>
      </w:pPr>
      <w:r w:rsidRPr="001F526A">
        <w:rPr>
          <w:rFonts w:hint="eastAsia"/>
          <w:color w:val="000000"/>
          <w:sz w:val="18"/>
          <w:szCs w:val="18"/>
        </w:rPr>
        <w:t>1.15供货时应注明流量表出厂量程设置。</w:t>
      </w:r>
    </w:p>
    <w:p w:rsidR="001F526A" w:rsidRPr="001F526A" w:rsidRDefault="001F526A" w:rsidP="001F526A">
      <w:pPr>
        <w:pStyle w:val="a6"/>
        <w:spacing w:before="150" w:beforeAutospacing="0" w:after="150" w:afterAutospacing="0" w:line="240" w:lineRule="atLeast"/>
        <w:ind w:firstLine="560"/>
        <w:rPr>
          <w:sz w:val="18"/>
          <w:szCs w:val="18"/>
        </w:rPr>
      </w:pPr>
      <w:r w:rsidRPr="001F526A">
        <w:rPr>
          <w:rFonts w:hint="eastAsia"/>
          <w:sz w:val="18"/>
          <w:szCs w:val="18"/>
        </w:rPr>
        <w:t>1.16法兰及测量管段材质：碳钢或不锈钢喷漆法兰及测量管段。</w:t>
      </w:r>
    </w:p>
    <w:bookmarkEnd w:id="0"/>
    <w:p w:rsidR="001F526A" w:rsidRPr="001F526A" w:rsidRDefault="001F526A" w:rsidP="001F526A">
      <w:pPr>
        <w:spacing w:line="240" w:lineRule="atLeast"/>
        <w:rPr>
          <w:rFonts w:ascii="宋体" w:eastAsia="宋体" w:hAnsi="宋体" w:cs="Arial"/>
          <w:bCs/>
          <w:sz w:val="18"/>
          <w:szCs w:val="18"/>
        </w:rPr>
      </w:pPr>
      <w:r w:rsidRPr="001F526A">
        <w:rPr>
          <w:rFonts w:ascii="宋体" w:eastAsia="宋体" w:hAnsi="宋体" w:cs="Arial" w:hint="eastAsia"/>
          <w:bCs/>
          <w:sz w:val="18"/>
          <w:szCs w:val="18"/>
        </w:rPr>
        <w:t>2 其他</w:t>
      </w:r>
    </w:p>
    <w:p w:rsidR="001F526A" w:rsidRPr="001F526A" w:rsidRDefault="001F526A" w:rsidP="001F526A">
      <w:pPr>
        <w:spacing w:line="240" w:lineRule="atLeast"/>
        <w:rPr>
          <w:rFonts w:ascii="宋体" w:eastAsia="宋体" w:hAnsi="宋体" w:cs="Arial"/>
          <w:sz w:val="18"/>
          <w:szCs w:val="18"/>
        </w:rPr>
      </w:pPr>
      <w:r w:rsidRPr="001F526A">
        <w:rPr>
          <w:rFonts w:ascii="宋体" w:eastAsia="宋体" w:hAnsi="宋体" w:cs="Arial" w:hint="eastAsia"/>
          <w:sz w:val="18"/>
          <w:szCs w:val="18"/>
        </w:rPr>
        <w:t>流量表运到指定地点后要进行交接验收。</w:t>
      </w:r>
    </w:p>
    <w:p w:rsidR="001F526A" w:rsidRPr="001F526A" w:rsidRDefault="001F526A" w:rsidP="001F526A">
      <w:pPr>
        <w:spacing w:line="240" w:lineRule="atLeast"/>
        <w:rPr>
          <w:rFonts w:ascii="宋体" w:eastAsia="宋体" w:hAnsi="宋体" w:cs="Arial"/>
          <w:bCs/>
          <w:sz w:val="18"/>
          <w:szCs w:val="18"/>
          <w:u w:val="single"/>
        </w:rPr>
      </w:pPr>
      <w:r w:rsidRPr="001F526A">
        <w:rPr>
          <w:rFonts w:ascii="宋体" w:eastAsia="宋体" w:hAnsi="宋体" w:cs="Arial" w:hint="eastAsia"/>
          <w:sz w:val="18"/>
          <w:szCs w:val="18"/>
        </w:rPr>
        <w:t>3.1 流量表的供货应在签订合同之日20天内到货。供货方应按照采购方的要求将流量表送到采购方提供的地点。</w:t>
      </w:r>
    </w:p>
    <w:p w:rsidR="001F526A" w:rsidRPr="001F526A" w:rsidRDefault="001F526A" w:rsidP="001F526A">
      <w:pPr>
        <w:spacing w:line="240" w:lineRule="atLeast"/>
        <w:rPr>
          <w:rFonts w:ascii="宋体" w:eastAsia="宋体" w:hAnsi="宋体" w:cs="Arial"/>
          <w:sz w:val="18"/>
          <w:szCs w:val="18"/>
        </w:rPr>
      </w:pPr>
      <w:r w:rsidRPr="001F526A">
        <w:rPr>
          <w:rFonts w:ascii="宋体" w:eastAsia="宋体" w:hAnsi="宋体" w:cs="Arial" w:hint="eastAsia"/>
          <w:sz w:val="18"/>
          <w:szCs w:val="18"/>
        </w:rPr>
        <w:t>3.2 若不能如期到货，每拖一天扣减货款100元。</w:t>
      </w:r>
    </w:p>
    <w:p w:rsidR="001F526A" w:rsidRPr="001F526A" w:rsidRDefault="001F526A" w:rsidP="001F526A">
      <w:pPr>
        <w:spacing w:line="240" w:lineRule="atLeast"/>
        <w:rPr>
          <w:rFonts w:ascii="宋体" w:eastAsia="宋体" w:hAnsi="宋体" w:cs="Arial"/>
          <w:sz w:val="18"/>
          <w:szCs w:val="18"/>
        </w:rPr>
      </w:pPr>
      <w:r w:rsidRPr="001F526A">
        <w:rPr>
          <w:rFonts w:ascii="宋体" w:eastAsia="宋体" w:hAnsi="宋体" w:cs="Arial" w:hint="eastAsia"/>
          <w:sz w:val="18"/>
          <w:szCs w:val="18"/>
        </w:rPr>
        <w:t>3.3 供货方负责现场安装、调试的指导。</w:t>
      </w:r>
    </w:p>
    <w:p w:rsidR="001F526A" w:rsidRPr="001F526A" w:rsidRDefault="001F526A" w:rsidP="001F526A">
      <w:pPr>
        <w:spacing w:line="240" w:lineRule="atLeast"/>
        <w:rPr>
          <w:rFonts w:ascii="宋体" w:eastAsia="宋体" w:hAnsi="宋体" w:cs="Arial"/>
          <w:sz w:val="18"/>
          <w:szCs w:val="18"/>
        </w:rPr>
      </w:pPr>
      <w:r w:rsidRPr="001F526A">
        <w:rPr>
          <w:rFonts w:ascii="宋体" w:eastAsia="宋体" w:hAnsi="宋体" w:cs="Arial" w:hint="eastAsia"/>
          <w:sz w:val="18"/>
          <w:szCs w:val="18"/>
        </w:rPr>
        <w:t>3.4 流量表供货方应保证正品行货。若因产品质量问题，或以次充好、或存在欺诈行为的，</w:t>
      </w:r>
      <w:r w:rsidRPr="001F526A">
        <w:rPr>
          <w:rFonts w:ascii="宋体" w:eastAsia="宋体" w:hAnsi="宋体" w:cs="Arial"/>
          <w:sz w:val="18"/>
          <w:szCs w:val="18"/>
        </w:rPr>
        <w:t>供货方应</w:t>
      </w:r>
      <w:r w:rsidRPr="001F526A">
        <w:rPr>
          <w:rFonts w:ascii="宋体" w:eastAsia="宋体" w:hAnsi="宋体" w:cs="Arial" w:hint="eastAsia"/>
          <w:sz w:val="18"/>
          <w:szCs w:val="18"/>
        </w:rPr>
        <w:t>在无期限的时间内，</w:t>
      </w:r>
      <w:r w:rsidRPr="001F526A">
        <w:rPr>
          <w:rFonts w:ascii="宋体" w:eastAsia="宋体" w:hAnsi="宋体" w:cs="Arial"/>
          <w:sz w:val="18"/>
          <w:szCs w:val="18"/>
        </w:rPr>
        <w:t>无条件更换，</w:t>
      </w:r>
      <w:r w:rsidRPr="001F526A">
        <w:rPr>
          <w:rFonts w:ascii="宋体" w:eastAsia="宋体" w:hAnsi="宋体" w:cs="Arial" w:hint="eastAsia"/>
          <w:sz w:val="18"/>
          <w:szCs w:val="18"/>
        </w:rPr>
        <w:t>造成采购方经济损失，采购方有权按损失情况追求赔偿。</w:t>
      </w:r>
    </w:p>
    <w:p w:rsidR="001F526A" w:rsidRPr="001F526A" w:rsidRDefault="001F526A" w:rsidP="001F526A">
      <w:pPr>
        <w:spacing w:line="240" w:lineRule="atLeast"/>
        <w:rPr>
          <w:rFonts w:ascii="宋体" w:eastAsia="宋体" w:hAnsi="宋体" w:cs="Arial"/>
          <w:sz w:val="18"/>
          <w:szCs w:val="18"/>
        </w:rPr>
      </w:pPr>
      <w:r w:rsidRPr="001F526A">
        <w:rPr>
          <w:rFonts w:ascii="宋体" w:eastAsia="宋体" w:hAnsi="宋体" w:cs="Arial" w:hint="eastAsia"/>
          <w:sz w:val="18"/>
          <w:szCs w:val="18"/>
        </w:rPr>
        <w:t>3.5 若发现不符合本技术协议或合同规定的，供货方应无条件及时更换。</w:t>
      </w:r>
    </w:p>
    <w:p w:rsidR="001F526A" w:rsidRPr="001F526A" w:rsidRDefault="001F526A" w:rsidP="001F526A">
      <w:pPr>
        <w:spacing w:line="240" w:lineRule="atLeast"/>
        <w:rPr>
          <w:rFonts w:ascii="宋体" w:eastAsia="宋体" w:hAnsi="宋体" w:cs="Arial"/>
          <w:sz w:val="18"/>
          <w:szCs w:val="18"/>
        </w:rPr>
      </w:pPr>
      <w:r w:rsidRPr="001F526A">
        <w:rPr>
          <w:rFonts w:ascii="宋体" w:eastAsia="宋体" w:hAnsi="宋体" w:cs="Arial" w:hint="eastAsia"/>
          <w:sz w:val="18"/>
          <w:szCs w:val="18"/>
        </w:rPr>
        <w:t>3.6供货方提供流量表出厂合格证。</w:t>
      </w:r>
    </w:p>
    <w:p w:rsidR="001F526A" w:rsidRPr="001F526A" w:rsidRDefault="001F526A" w:rsidP="001F526A">
      <w:pPr>
        <w:spacing w:line="240" w:lineRule="atLeast"/>
        <w:rPr>
          <w:rFonts w:ascii="宋体" w:eastAsia="宋体" w:hAnsi="宋体" w:cs="Arial"/>
          <w:bCs/>
          <w:sz w:val="18"/>
          <w:szCs w:val="18"/>
        </w:rPr>
      </w:pPr>
      <w:r w:rsidRPr="001F526A">
        <w:rPr>
          <w:rFonts w:ascii="宋体" w:eastAsia="宋体" w:hAnsi="宋体" w:cs="Arial" w:hint="eastAsia"/>
          <w:bCs/>
          <w:sz w:val="18"/>
          <w:szCs w:val="18"/>
        </w:rPr>
        <w:t>4 售后服务</w:t>
      </w:r>
    </w:p>
    <w:p w:rsidR="001F526A" w:rsidRPr="001F526A" w:rsidRDefault="001F526A" w:rsidP="001F526A">
      <w:pPr>
        <w:tabs>
          <w:tab w:val="left" w:pos="192"/>
        </w:tabs>
        <w:spacing w:line="240" w:lineRule="atLeast"/>
        <w:ind w:firstLineChars="192" w:firstLine="346"/>
        <w:rPr>
          <w:rFonts w:ascii="宋体" w:eastAsia="宋体" w:hAnsi="宋体" w:cs="Times New Roman"/>
          <w:sz w:val="18"/>
          <w:szCs w:val="18"/>
        </w:rPr>
      </w:pPr>
      <w:r w:rsidRPr="001F526A">
        <w:rPr>
          <w:rFonts w:ascii="宋体" w:eastAsia="宋体" w:hAnsi="宋体" w:cs="Times New Roman" w:hint="eastAsia"/>
          <w:sz w:val="18"/>
          <w:szCs w:val="18"/>
        </w:rPr>
        <w:t>4.1供货方提供产品实行两个采暖期的质量保证期，质保期内产品本身的任何问题，供货商负责解决。</w:t>
      </w:r>
    </w:p>
    <w:p w:rsidR="001F526A" w:rsidRPr="001F526A" w:rsidRDefault="001F526A" w:rsidP="001F526A">
      <w:pPr>
        <w:tabs>
          <w:tab w:val="left" w:pos="192"/>
        </w:tabs>
        <w:spacing w:line="240" w:lineRule="atLeast"/>
        <w:ind w:firstLineChars="192" w:firstLine="346"/>
        <w:rPr>
          <w:rFonts w:ascii="宋体" w:eastAsia="宋体" w:hAnsi="宋体" w:cs="Times New Roman"/>
          <w:sz w:val="18"/>
          <w:szCs w:val="18"/>
        </w:rPr>
      </w:pPr>
      <w:r w:rsidRPr="001F526A">
        <w:rPr>
          <w:rFonts w:ascii="宋体" w:eastAsia="宋体" w:hAnsi="宋体" w:cs="Times New Roman" w:hint="eastAsia"/>
          <w:sz w:val="18"/>
          <w:szCs w:val="18"/>
        </w:rPr>
        <w:t>4.2如产品发生问题,供货方委派技术人员以最快的速度(24小时内)到达现场协助采购方解决问题。</w:t>
      </w:r>
    </w:p>
    <w:p w:rsidR="001F526A" w:rsidRPr="001F526A" w:rsidRDefault="001F526A" w:rsidP="001F526A">
      <w:pPr>
        <w:spacing w:line="240" w:lineRule="atLeast"/>
        <w:ind w:firstLineChars="192" w:firstLine="346"/>
        <w:rPr>
          <w:rFonts w:ascii="宋体" w:eastAsia="宋体" w:hAnsi="宋体" w:cs="Arial"/>
          <w:sz w:val="18"/>
          <w:szCs w:val="18"/>
        </w:rPr>
      </w:pPr>
      <w:r w:rsidRPr="001F526A">
        <w:rPr>
          <w:rFonts w:ascii="宋体" w:eastAsia="宋体" w:hAnsi="宋体" w:cs="Arial" w:hint="eastAsia"/>
          <w:sz w:val="18"/>
          <w:szCs w:val="18"/>
        </w:rPr>
        <w:t>4.</w:t>
      </w:r>
      <w:r w:rsidRPr="001F526A">
        <w:rPr>
          <w:rFonts w:ascii="宋体" w:eastAsia="宋体" w:hAnsi="宋体" w:cs="Times New Roman" w:hint="eastAsia"/>
          <w:sz w:val="18"/>
          <w:szCs w:val="18"/>
        </w:rPr>
        <w:t>3设备在质保期内，实行“三包”服务，即包指导安装、包换、包修。质保期外，供货方对设备进行长期跟踪服务，维护修理及供配套的零部件，供货方只收取成本费用。</w:t>
      </w:r>
    </w:p>
    <w:p w:rsidR="001F526A" w:rsidRPr="00A53D3F" w:rsidRDefault="001F526A" w:rsidP="001F526A">
      <w:pPr>
        <w:rPr>
          <w:rFonts w:ascii="楷体_GB2312" w:eastAsia="楷体_GB2312" w:hAnsi="宋体" w:cs="Times New Roman"/>
          <w:b/>
          <w:spacing w:val="20"/>
          <w:kern w:val="16"/>
          <w:position w:val="-6"/>
          <w:sz w:val="24"/>
          <w:szCs w:val="24"/>
        </w:rPr>
      </w:pPr>
      <w:r>
        <w:rPr>
          <w:rFonts w:ascii="楷体_GB2312" w:eastAsia="楷体_GB2312" w:hAnsi="宋体" w:cs="Times New Roman" w:hint="eastAsia"/>
          <w:b/>
          <w:spacing w:val="20"/>
          <w:kern w:val="16"/>
          <w:position w:val="-6"/>
          <w:sz w:val="28"/>
          <w:szCs w:val="28"/>
        </w:rPr>
        <w:t>二、</w:t>
      </w:r>
      <w:r w:rsidRPr="00A53D3F">
        <w:rPr>
          <w:rFonts w:asciiTheme="minorEastAsia" w:hAnsiTheme="minorEastAsia" w:cs="Times New Roman"/>
          <w:b/>
          <w:spacing w:val="20"/>
          <w:kern w:val="16"/>
          <w:position w:val="-6"/>
          <w:sz w:val="24"/>
          <w:szCs w:val="24"/>
        </w:rPr>
        <w:t>物料编码101632813</w:t>
      </w:r>
      <w:r w:rsidRPr="00A53D3F">
        <w:rPr>
          <w:rFonts w:asciiTheme="minorEastAsia" w:hAnsiTheme="minorEastAsia" w:cs="Times New Roman" w:hint="eastAsia"/>
          <w:b/>
          <w:spacing w:val="20"/>
          <w:kern w:val="16"/>
          <w:position w:val="-6"/>
          <w:sz w:val="24"/>
          <w:szCs w:val="24"/>
        </w:rPr>
        <w:t xml:space="preserve">摄像头\DH-IPC-DBW665P-IRO-0360B    </w:t>
      </w:r>
    </w:p>
    <w:p w:rsidR="00004E22" w:rsidRDefault="00004E22" w:rsidP="00004E22">
      <w:pPr>
        <w:widowControl/>
        <w:rPr>
          <w:rFonts w:ascii="Arial" w:eastAsia="宋体" w:hAnsi="Arial" w:cs="Arial"/>
          <w:kern w:val="0"/>
          <w:sz w:val="20"/>
          <w:szCs w:val="20"/>
        </w:rPr>
      </w:pPr>
      <w:r>
        <w:rPr>
          <w:rFonts w:ascii="Arial" w:eastAsia="宋体" w:hAnsi="Arial" w:cs="Arial"/>
          <w:kern w:val="0"/>
          <w:sz w:val="20"/>
          <w:szCs w:val="20"/>
        </w:rPr>
        <w:t>联系电话</w:t>
      </w:r>
      <w:r>
        <w:rPr>
          <w:rFonts w:ascii="Arial" w:eastAsia="宋体" w:hAnsi="Arial" w:cs="Arial" w:hint="eastAsia"/>
          <w:kern w:val="0"/>
          <w:sz w:val="20"/>
          <w:szCs w:val="20"/>
        </w:rPr>
        <w:t>18906382789</w:t>
      </w:r>
    </w:p>
    <w:p w:rsidR="00004E22" w:rsidRPr="00004E22" w:rsidRDefault="00004E22" w:rsidP="00004E22">
      <w:pPr>
        <w:pStyle w:val="a5"/>
        <w:ind w:firstLineChars="0" w:firstLine="0"/>
        <w:rPr>
          <w:rFonts w:asciiTheme="minorEastAsia" w:eastAsiaTheme="minorEastAsia" w:hAnsiTheme="minorEastAsia"/>
          <w:b/>
          <w:kern w:val="16"/>
          <w:sz w:val="18"/>
          <w:szCs w:val="18"/>
        </w:rPr>
      </w:pPr>
      <w:r w:rsidRPr="00004E22">
        <w:rPr>
          <w:rFonts w:asciiTheme="minorEastAsia" w:eastAsiaTheme="minorEastAsia" w:hAnsiTheme="minorEastAsia" w:hint="eastAsia"/>
          <w:b/>
          <w:sz w:val="18"/>
          <w:szCs w:val="18"/>
        </w:rPr>
        <w:t>1</w:t>
      </w:r>
      <w:r w:rsidRPr="00004E22">
        <w:rPr>
          <w:rFonts w:asciiTheme="minorEastAsia" w:eastAsiaTheme="minorEastAsia" w:hAnsiTheme="minorEastAsia" w:hint="eastAsia"/>
          <w:b/>
          <w:kern w:val="16"/>
          <w:sz w:val="18"/>
          <w:szCs w:val="18"/>
        </w:rPr>
        <w:t xml:space="preserve"> 摄像机技术要求</w:t>
      </w:r>
    </w:p>
    <w:p w:rsidR="00004E22" w:rsidRPr="00004E22" w:rsidRDefault="00004E22" w:rsidP="00004E22">
      <w:pPr>
        <w:tabs>
          <w:tab w:val="left" w:pos="720"/>
        </w:tabs>
        <w:spacing w:line="360" w:lineRule="auto"/>
        <w:ind w:firstLine="560"/>
        <w:rPr>
          <w:rFonts w:asciiTheme="minorEastAsia" w:hAnsiTheme="minorEastAsia"/>
          <w:b/>
          <w:bCs/>
          <w:sz w:val="18"/>
          <w:szCs w:val="18"/>
        </w:rPr>
      </w:pPr>
      <w:r w:rsidRPr="00004E22">
        <w:rPr>
          <w:rFonts w:asciiTheme="minorEastAsia" w:hAnsiTheme="minorEastAsia" w:hint="eastAsia"/>
          <w:sz w:val="18"/>
          <w:szCs w:val="18"/>
        </w:rPr>
        <w:t>摄像机应选用浙江大华、海康卫视、</w:t>
      </w:r>
      <w:r w:rsidR="00410290">
        <w:rPr>
          <w:rFonts w:asciiTheme="minorEastAsia" w:hAnsiTheme="minorEastAsia" w:hint="eastAsia"/>
          <w:sz w:val="18"/>
          <w:szCs w:val="18"/>
        </w:rPr>
        <w:t>索尼</w:t>
      </w:r>
      <w:r w:rsidRPr="00004E22">
        <w:rPr>
          <w:rFonts w:asciiTheme="minorEastAsia" w:hAnsiTheme="minorEastAsia" w:hint="eastAsia"/>
          <w:sz w:val="18"/>
          <w:szCs w:val="18"/>
        </w:rPr>
        <w:t>品牌产品，确保可并入采购方已有视频监控系统。投标方</w:t>
      </w:r>
      <w:r w:rsidRPr="00004E22">
        <w:rPr>
          <w:rFonts w:asciiTheme="minorEastAsia" w:hAnsiTheme="minorEastAsia" w:hint="eastAsia"/>
          <w:sz w:val="18"/>
          <w:szCs w:val="18"/>
        </w:rPr>
        <w:lastRenderedPageBreak/>
        <w:t>可现场了解采购方已有视频监控系统，投标时视为投标方已全面了解采购方已有视频监控系统。</w:t>
      </w:r>
    </w:p>
    <w:p w:rsidR="00004E22" w:rsidRPr="00004E22" w:rsidRDefault="00004E22" w:rsidP="00004E22">
      <w:pPr>
        <w:ind w:firstLineChars="150" w:firstLine="270"/>
        <w:rPr>
          <w:rFonts w:asciiTheme="minorEastAsia" w:hAnsiTheme="minorEastAsia"/>
          <w:color w:val="000000"/>
          <w:sz w:val="18"/>
          <w:szCs w:val="18"/>
        </w:rPr>
      </w:pPr>
      <w:r w:rsidRPr="00004E22">
        <w:rPr>
          <w:rFonts w:asciiTheme="minorEastAsia" w:hAnsiTheme="minorEastAsia" w:hint="eastAsia"/>
          <w:color w:val="000000"/>
          <w:sz w:val="18"/>
          <w:szCs w:val="18"/>
        </w:rPr>
        <w:t>1.1投标方负责网络摄像机的供货。网络摄像机包括红外网络高速智能球式摄像机和室外枪式网络摄像机。1.室外枪式网络摄像机应采用相当于或优于浙江大华</w:t>
      </w:r>
      <w:r w:rsidRPr="00004E22">
        <w:rPr>
          <w:rFonts w:asciiTheme="minorEastAsia" w:hAnsiTheme="minorEastAsia" w:hint="eastAsia"/>
          <w:sz w:val="18"/>
          <w:szCs w:val="18"/>
        </w:rPr>
        <w:t>DH-IPC-A7730M-I1</w:t>
      </w:r>
      <w:r w:rsidRPr="00004E22">
        <w:rPr>
          <w:rFonts w:asciiTheme="minorEastAsia" w:hAnsiTheme="minorEastAsia" w:hint="eastAsia"/>
          <w:color w:val="000000"/>
          <w:sz w:val="18"/>
          <w:szCs w:val="18"/>
        </w:rPr>
        <w:t>品牌产品，满足100M自适应以太网口、防尘、防水、日夜可用、不低于200万像素、筒型、POE供电、</w:t>
      </w:r>
      <w:r w:rsidRPr="00004E22">
        <w:rPr>
          <w:rFonts w:asciiTheme="minorEastAsia" w:hAnsiTheme="minorEastAsia" w:hint="eastAsia"/>
          <w:sz w:val="18"/>
          <w:szCs w:val="18"/>
        </w:rPr>
        <w:t>POE交换机为RG-NBS7809 ；</w:t>
      </w:r>
    </w:p>
    <w:p w:rsidR="00004E22" w:rsidRPr="00004E22" w:rsidRDefault="00004E22" w:rsidP="00004E22">
      <w:pPr>
        <w:ind w:firstLineChars="150" w:firstLine="270"/>
        <w:rPr>
          <w:rFonts w:asciiTheme="minorEastAsia" w:hAnsiTheme="minorEastAsia"/>
          <w:color w:val="000000"/>
          <w:sz w:val="18"/>
          <w:szCs w:val="18"/>
        </w:rPr>
      </w:pPr>
      <w:r w:rsidRPr="00004E22">
        <w:rPr>
          <w:rFonts w:asciiTheme="minorEastAsia" w:hAnsiTheme="minorEastAsia" w:hint="eastAsia"/>
          <w:color w:val="000000"/>
          <w:sz w:val="18"/>
          <w:szCs w:val="18"/>
        </w:rPr>
        <w:t xml:space="preserve">1.2投标方负责网络摄像机及所有配套设备、辅材的供货，确保与VPN网络和上位平台构成一套完整的视频监控系统，配套设备应选用国内知名品牌产品。需配备一个路由器，至少4路，支持网络视频不间断传输，具备自动拨号、地址转换等功能； </w:t>
      </w:r>
    </w:p>
    <w:p w:rsidR="00004E22" w:rsidRPr="00004E22" w:rsidRDefault="00004E22" w:rsidP="00004E22">
      <w:pPr>
        <w:ind w:firstLineChars="150" w:firstLine="270"/>
        <w:rPr>
          <w:rFonts w:asciiTheme="minorEastAsia" w:hAnsiTheme="minorEastAsia"/>
          <w:color w:val="000000"/>
          <w:sz w:val="18"/>
          <w:szCs w:val="18"/>
        </w:rPr>
      </w:pPr>
      <w:r w:rsidRPr="00004E22">
        <w:rPr>
          <w:rFonts w:asciiTheme="minorEastAsia" w:hAnsiTheme="minorEastAsia" w:hint="eastAsia"/>
          <w:color w:val="000000"/>
          <w:sz w:val="18"/>
          <w:szCs w:val="18"/>
        </w:rPr>
        <w:t>1.3视频探头支架应为金属支架，牢固、美观；</w:t>
      </w:r>
    </w:p>
    <w:p w:rsidR="00004E22" w:rsidRPr="00004E22" w:rsidRDefault="00004E22" w:rsidP="00004E22">
      <w:pPr>
        <w:ind w:firstLineChars="150" w:firstLine="270"/>
        <w:rPr>
          <w:rFonts w:asciiTheme="minorEastAsia" w:hAnsiTheme="minorEastAsia"/>
          <w:color w:val="000000"/>
          <w:sz w:val="18"/>
          <w:szCs w:val="18"/>
        </w:rPr>
      </w:pPr>
      <w:r w:rsidRPr="00004E22">
        <w:rPr>
          <w:rFonts w:asciiTheme="minorEastAsia" w:hAnsiTheme="minorEastAsia" w:hint="eastAsia"/>
          <w:color w:val="000000"/>
          <w:sz w:val="18"/>
          <w:szCs w:val="18"/>
        </w:rPr>
        <w:t>1.4需配备一个监控设备箱（尺寸至少为500mm*400mm*300mm），箱内应根据设备进行分层设计，设备箱应设置挂锁，箱内应配备至少5孔公牛插排，插孔应满足使用要求。箱内的配线，绝缘层应完好无损；布线应合理、科学、美观、实用，用尼龙扎带捆扎整齐。</w:t>
      </w:r>
    </w:p>
    <w:p w:rsidR="00004E22" w:rsidRPr="00004E22" w:rsidRDefault="00004E22" w:rsidP="00004E22">
      <w:pPr>
        <w:ind w:firstLineChars="150" w:firstLine="270"/>
        <w:rPr>
          <w:rFonts w:asciiTheme="minorEastAsia" w:hAnsiTheme="minorEastAsia"/>
          <w:color w:val="000000"/>
          <w:sz w:val="18"/>
          <w:szCs w:val="18"/>
        </w:rPr>
      </w:pPr>
      <w:r w:rsidRPr="00004E22">
        <w:rPr>
          <w:rFonts w:asciiTheme="minorEastAsia" w:hAnsiTheme="minorEastAsia" w:hint="eastAsia"/>
          <w:color w:val="000000"/>
          <w:sz w:val="18"/>
          <w:szCs w:val="18"/>
        </w:rPr>
        <w:t>1.5投标方负责所供货设备的安装指导工作。</w:t>
      </w:r>
    </w:p>
    <w:p w:rsidR="00004E22" w:rsidRPr="00004E22" w:rsidRDefault="00004E22" w:rsidP="00004E22">
      <w:pPr>
        <w:ind w:firstLine="560"/>
        <w:rPr>
          <w:rFonts w:asciiTheme="minorEastAsia" w:hAnsiTheme="minorEastAsia"/>
          <w:b/>
          <w:color w:val="000000"/>
          <w:sz w:val="18"/>
          <w:szCs w:val="18"/>
        </w:rPr>
      </w:pPr>
      <w:r w:rsidRPr="00004E22">
        <w:rPr>
          <w:rFonts w:asciiTheme="minorEastAsia" w:hAnsiTheme="minorEastAsia" w:hint="eastAsia"/>
          <w:b/>
          <w:color w:val="000000"/>
          <w:sz w:val="18"/>
          <w:szCs w:val="18"/>
        </w:rPr>
        <w:t>2</w:t>
      </w:r>
      <w:r w:rsidRPr="00004E22">
        <w:rPr>
          <w:rFonts w:asciiTheme="minorEastAsia" w:hAnsiTheme="minorEastAsia"/>
          <w:b/>
          <w:color w:val="000000"/>
          <w:sz w:val="18"/>
          <w:szCs w:val="18"/>
        </w:rPr>
        <w:t>.</w:t>
      </w:r>
      <w:r w:rsidRPr="00004E22">
        <w:rPr>
          <w:rFonts w:asciiTheme="minorEastAsia" w:hAnsiTheme="minorEastAsia" w:hint="eastAsia"/>
          <w:b/>
          <w:color w:val="000000"/>
          <w:sz w:val="18"/>
          <w:szCs w:val="18"/>
        </w:rPr>
        <w:t>质量保证</w:t>
      </w:r>
    </w:p>
    <w:p w:rsidR="00004E22" w:rsidRPr="00004E22" w:rsidRDefault="00004E22" w:rsidP="00004E22">
      <w:pPr>
        <w:ind w:firstLine="560"/>
        <w:rPr>
          <w:rFonts w:asciiTheme="minorEastAsia" w:hAnsiTheme="minorEastAsia"/>
          <w:color w:val="000000"/>
          <w:sz w:val="18"/>
          <w:szCs w:val="18"/>
        </w:rPr>
      </w:pPr>
      <w:r w:rsidRPr="00004E22">
        <w:rPr>
          <w:rFonts w:asciiTheme="minorEastAsia" w:hAnsiTheme="minorEastAsia" w:hint="eastAsia"/>
          <w:color w:val="000000"/>
          <w:sz w:val="18"/>
          <w:szCs w:val="18"/>
        </w:rPr>
        <w:t>2.1供货方应保证其供应的设备是全新、未使用过的，并完全符合本技术规范书规定的质量、规格和性能要求。在设备最终验收后的质量保证期内，供货方应对由于设计、工艺或材料的缺陷而发生的任何不足或故障负责，费用由供货方负担。</w:t>
      </w:r>
    </w:p>
    <w:p w:rsidR="00004E22" w:rsidRPr="00004E22" w:rsidRDefault="00004E22" w:rsidP="00004E22">
      <w:pPr>
        <w:ind w:firstLine="560"/>
        <w:rPr>
          <w:rFonts w:asciiTheme="minorEastAsia" w:hAnsiTheme="minorEastAsia"/>
          <w:color w:val="000000"/>
          <w:sz w:val="18"/>
          <w:szCs w:val="18"/>
        </w:rPr>
      </w:pPr>
      <w:r w:rsidRPr="00004E22">
        <w:rPr>
          <w:rFonts w:asciiTheme="minorEastAsia" w:hAnsiTheme="minorEastAsia" w:hint="eastAsia"/>
          <w:color w:val="000000"/>
          <w:sz w:val="18"/>
          <w:szCs w:val="18"/>
        </w:rPr>
        <w:t>3.2</w:t>
      </w:r>
      <w:r w:rsidRPr="00004E22">
        <w:rPr>
          <w:rFonts w:asciiTheme="minorEastAsia" w:hAnsiTheme="minorEastAsia" w:cs="Arial" w:hint="eastAsia"/>
          <w:sz w:val="18"/>
          <w:szCs w:val="18"/>
        </w:rPr>
        <w:t>供货方应保证设备和配件为正品行货。若因产品质量问题，或以次充好、或存在欺诈行为的，供货方</w:t>
      </w:r>
      <w:r w:rsidRPr="00004E22">
        <w:rPr>
          <w:rFonts w:asciiTheme="minorEastAsia" w:hAnsiTheme="minorEastAsia" w:cs="Arial"/>
          <w:sz w:val="18"/>
          <w:szCs w:val="18"/>
        </w:rPr>
        <w:t>应无条件更换，</w:t>
      </w:r>
      <w:r w:rsidRPr="00004E22">
        <w:rPr>
          <w:rFonts w:asciiTheme="minorEastAsia" w:hAnsiTheme="minorEastAsia" w:cs="Arial" w:hint="eastAsia"/>
          <w:sz w:val="18"/>
          <w:szCs w:val="18"/>
        </w:rPr>
        <w:t>造成采购方经济损失，采购方有权按损失情况追求赔偿。</w:t>
      </w:r>
      <w:r w:rsidRPr="00004E22">
        <w:rPr>
          <w:rFonts w:asciiTheme="minorEastAsia" w:hAnsiTheme="minorEastAsia" w:hint="eastAsia"/>
          <w:color w:val="000000"/>
          <w:sz w:val="18"/>
          <w:szCs w:val="18"/>
        </w:rPr>
        <w:t>采购方将联系生产厂家或相关技术人员对设备进行验收。</w:t>
      </w:r>
    </w:p>
    <w:p w:rsidR="00004E22" w:rsidRPr="00004E22" w:rsidRDefault="00004E22" w:rsidP="00004E22">
      <w:pPr>
        <w:ind w:firstLine="560"/>
        <w:rPr>
          <w:rFonts w:asciiTheme="minorEastAsia" w:hAnsiTheme="minorEastAsia" w:cs="Arial"/>
          <w:sz w:val="18"/>
          <w:szCs w:val="18"/>
        </w:rPr>
      </w:pPr>
      <w:r w:rsidRPr="00004E22">
        <w:rPr>
          <w:rFonts w:asciiTheme="minorEastAsia" w:hAnsiTheme="minorEastAsia" w:cs="Arial" w:hint="eastAsia"/>
          <w:sz w:val="18"/>
          <w:szCs w:val="18"/>
        </w:rPr>
        <w:t>3.3供货方提供摄像机出厂合格证。</w:t>
      </w:r>
    </w:p>
    <w:p w:rsidR="00004E22" w:rsidRPr="00004E22" w:rsidRDefault="00004E22" w:rsidP="00004E22">
      <w:pPr>
        <w:ind w:firstLine="560"/>
        <w:rPr>
          <w:rFonts w:asciiTheme="minorEastAsia" w:hAnsiTheme="minorEastAsia"/>
          <w:b/>
          <w:color w:val="000000"/>
          <w:sz w:val="18"/>
          <w:szCs w:val="18"/>
        </w:rPr>
      </w:pPr>
      <w:r w:rsidRPr="00004E22">
        <w:rPr>
          <w:rFonts w:asciiTheme="minorEastAsia" w:hAnsiTheme="minorEastAsia" w:hint="eastAsia"/>
          <w:b/>
          <w:color w:val="000000"/>
          <w:sz w:val="18"/>
          <w:szCs w:val="18"/>
        </w:rPr>
        <w:t>3 其他</w:t>
      </w:r>
    </w:p>
    <w:p w:rsidR="00004E22" w:rsidRPr="00004E22" w:rsidRDefault="00004E22" w:rsidP="00004E22">
      <w:pPr>
        <w:ind w:firstLine="560"/>
        <w:rPr>
          <w:rFonts w:asciiTheme="minorEastAsia" w:hAnsiTheme="minorEastAsia"/>
          <w:color w:val="000000"/>
          <w:sz w:val="18"/>
          <w:szCs w:val="18"/>
        </w:rPr>
      </w:pPr>
      <w:r w:rsidRPr="00004E22">
        <w:rPr>
          <w:rFonts w:asciiTheme="minorEastAsia" w:hAnsiTheme="minorEastAsia" w:hint="eastAsia"/>
          <w:color w:val="000000"/>
          <w:sz w:val="18"/>
          <w:szCs w:val="18"/>
        </w:rPr>
        <w:t>供货方负责将设备运到指定地点进行交接验收。</w:t>
      </w:r>
    </w:p>
    <w:p w:rsidR="00004E22" w:rsidRPr="00004E22" w:rsidRDefault="00004E22" w:rsidP="00004E22">
      <w:pPr>
        <w:ind w:firstLine="560"/>
        <w:rPr>
          <w:rFonts w:asciiTheme="minorEastAsia" w:hAnsiTheme="minorEastAsia"/>
          <w:color w:val="000000"/>
          <w:sz w:val="18"/>
          <w:szCs w:val="18"/>
        </w:rPr>
      </w:pPr>
      <w:r w:rsidRPr="00004E22">
        <w:rPr>
          <w:rFonts w:asciiTheme="minorEastAsia" w:hAnsiTheme="minorEastAsia" w:hint="eastAsia"/>
          <w:color w:val="000000"/>
          <w:sz w:val="18"/>
          <w:szCs w:val="18"/>
        </w:rPr>
        <w:t>3.1网络摄像机的供货应在签订合同之日起20天内到货。供货方应按照采购方的要求将摄像机送到采购方提供的地点。</w:t>
      </w:r>
    </w:p>
    <w:p w:rsidR="00004E22" w:rsidRPr="00004E22" w:rsidRDefault="00004E22" w:rsidP="00004E22">
      <w:pPr>
        <w:ind w:firstLine="560"/>
        <w:rPr>
          <w:rFonts w:asciiTheme="minorEastAsia" w:hAnsiTheme="minorEastAsia"/>
          <w:color w:val="000000"/>
          <w:sz w:val="18"/>
          <w:szCs w:val="18"/>
        </w:rPr>
      </w:pPr>
      <w:r w:rsidRPr="00004E22">
        <w:rPr>
          <w:rFonts w:asciiTheme="minorEastAsia" w:hAnsiTheme="minorEastAsia" w:hint="eastAsia"/>
          <w:color w:val="000000"/>
          <w:sz w:val="18"/>
          <w:szCs w:val="18"/>
        </w:rPr>
        <w:t>3.2若不能如期到货，每拖一天扣减货款200元。若不能按时提供指导工作，每拖一天扣减货款100元</w:t>
      </w:r>
    </w:p>
    <w:p w:rsidR="00004E22" w:rsidRPr="00004E22" w:rsidRDefault="00004E22" w:rsidP="00004E22">
      <w:pPr>
        <w:ind w:firstLine="560"/>
        <w:rPr>
          <w:rFonts w:asciiTheme="minorEastAsia" w:hAnsiTheme="minorEastAsia"/>
          <w:color w:val="000000"/>
          <w:sz w:val="18"/>
          <w:szCs w:val="18"/>
        </w:rPr>
      </w:pPr>
      <w:r w:rsidRPr="00004E22">
        <w:rPr>
          <w:rFonts w:asciiTheme="minorEastAsia" w:hAnsiTheme="minorEastAsia" w:hint="eastAsia"/>
          <w:color w:val="000000"/>
          <w:sz w:val="18"/>
          <w:szCs w:val="18"/>
        </w:rPr>
        <w:t>3.3 若发现不符合本技术协议或合同规定的，供货方应无条件及时更换。</w:t>
      </w:r>
    </w:p>
    <w:p w:rsidR="00004E22" w:rsidRPr="00004E22" w:rsidRDefault="00004E22" w:rsidP="00004E22">
      <w:pPr>
        <w:ind w:firstLine="480"/>
        <w:rPr>
          <w:rFonts w:asciiTheme="minorEastAsia" w:hAnsiTheme="minorEastAsia"/>
          <w:sz w:val="18"/>
          <w:szCs w:val="18"/>
        </w:rPr>
      </w:pPr>
    </w:p>
    <w:p w:rsidR="004B2CDF" w:rsidRPr="00A53D3F" w:rsidRDefault="004B2CDF" w:rsidP="004B2CDF">
      <w:pPr>
        <w:rPr>
          <w:rFonts w:asciiTheme="minorEastAsia" w:hAnsiTheme="minorEastAsia" w:cs="Times New Roman"/>
          <w:b/>
          <w:spacing w:val="20"/>
          <w:kern w:val="16"/>
          <w:position w:val="-6"/>
          <w:sz w:val="24"/>
          <w:szCs w:val="24"/>
        </w:rPr>
      </w:pPr>
      <w:r>
        <w:rPr>
          <w:rFonts w:ascii="楷体_GB2312" w:eastAsia="楷体_GB2312" w:hAnsi="宋体" w:cs="Times New Roman" w:hint="eastAsia"/>
          <w:b/>
          <w:spacing w:val="20"/>
          <w:kern w:val="16"/>
          <w:position w:val="-6"/>
          <w:sz w:val="28"/>
          <w:szCs w:val="28"/>
        </w:rPr>
        <w:t>三</w:t>
      </w:r>
      <w:r w:rsidRPr="00A53D3F">
        <w:rPr>
          <w:rFonts w:ascii="楷体_GB2312" w:eastAsia="楷体_GB2312" w:hAnsi="宋体" w:cs="Times New Roman" w:hint="eastAsia"/>
          <w:b/>
          <w:spacing w:val="20"/>
          <w:kern w:val="16"/>
          <w:position w:val="-6"/>
          <w:sz w:val="24"/>
          <w:szCs w:val="24"/>
        </w:rPr>
        <w:t>、</w:t>
      </w:r>
      <w:r w:rsidRPr="00A53D3F">
        <w:rPr>
          <w:rFonts w:asciiTheme="minorEastAsia" w:hAnsiTheme="minorEastAsia" w:cs="Times New Roman"/>
          <w:b/>
          <w:spacing w:val="20"/>
          <w:kern w:val="16"/>
          <w:position w:val="-6"/>
          <w:sz w:val="24"/>
          <w:szCs w:val="24"/>
        </w:rPr>
        <w:t>物料编码102042852超声波流量计\TY-2000FR-250</w:t>
      </w:r>
    </w:p>
    <w:p w:rsidR="004B2CDF" w:rsidRPr="00A53D3F" w:rsidRDefault="004B2CDF" w:rsidP="004B2CDF">
      <w:pPr>
        <w:rPr>
          <w:rFonts w:asciiTheme="minorEastAsia" w:hAnsiTheme="minorEastAsia" w:cs="Times New Roman"/>
          <w:b/>
          <w:spacing w:val="20"/>
          <w:kern w:val="16"/>
          <w:position w:val="-6"/>
          <w:sz w:val="24"/>
          <w:szCs w:val="24"/>
        </w:rPr>
      </w:pPr>
      <w:r w:rsidRPr="00A53D3F">
        <w:rPr>
          <w:rFonts w:asciiTheme="minorEastAsia" w:hAnsiTheme="minorEastAsia" w:cs="Times New Roman" w:hint="eastAsia"/>
          <w:b/>
          <w:spacing w:val="20"/>
          <w:kern w:val="16"/>
          <w:position w:val="-6"/>
          <w:sz w:val="24"/>
          <w:szCs w:val="24"/>
        </w:rPr>
        <w:t xml:space="preserve">   </w:t>
      </w:r>
      <w:r w:rsidRPr="00A53D3F">
        <w:rPr>
          <w:rFonts w:asciiTheme="minorEastAsia" w:hAnsiTheme="minorEastAsia" w:cs="Times New Roman"/>
          <w:b/>
          <w:spacing w:val="20"/>
          <w:kern w:val="16"/>
          <w:position w:val="-6"/>
          <w:sz w:val="24"/>
          <w:szCs w:val="24"/>
        </w:rPr>
        <w:t>物料编码101736996超声波流量计\TY-2000FR\3~500M3／H</w:t>
      </w:r>
    </w:p>
    <w:p w:rsidR="00B07A41" w:rsidRDefault="00A10DFF" w:rsidP="004B2CDF">
      <w:pPr>
        <w:widowControl/>
        <w:rPr>
          <w:rFonts w:ascii="Arial" w:eastAsia="宋体" w:hAnsi="Arial" w:cs="Arial"/>
          <w:kern w:val="0"/>
          <w:sz w:val="20"/>
          <w:szCs w:val="20"/>
        </w:rPr>
      </w:pPr>
      <w:r w:rsidRPr="00A53D3F">
        <w:rPr>
          <w:rFonts w:asciiTheme="minorEastAsia" w:hAnsiTheme="minorEastAsia" w:cs="Times New Roman"/>
          <w:b/>
          <w:spacing w:val="20"/>
          <w:kern w:val="16"/>
          <w:position w:val="-6"/>
          <w:sz w:val="24"/>
          <w:szCs w:val="24"/>
        </w:rPr>
        <w:t>物料编码</w:t>
      </w:r>
      <w:r w:rsidRPr="00A10DFF">
        <w:rPr>
          <w:rFonts w:ascii="Arial" w:eastAsia="宋体" w:hAnsi="Arial" w:cs="Arial"/>
          <w:kern w:val="0"/>
          <w:sz w:val="20"/>
          <w:szCs w:val="20"/>
        </w:rPr>
        <w:t>101737004</w:t>
      </w:r>
      <w:r w:rsidRPr="00A10DFF">
        <w:rPr>
          <w:rFonts w:ascii="Arial" w:eastAsia="宋体" w:hAnsi="Arial" w:cs="Arial" w:hint="eastAsia"/>
          <w:kern w:val="0"/>
          <w:sz w:val="20"/>
          <w:szCs w:val="20"/>
        </w:rPr>
        <w:t>超声波流量计</w:t>
      </w:r>
      <w:r w:rsidRPr="00A10DFF">
        <w:rPr>
          <w:rFonts w:ascii="Arial" w:eastAsia="宋体" w:hAnsi="Arial" w:cs="Arial" w:hint="eastAsia"/>
          <w:kern w:val="0"/>
          <w:sz w:val="20"/>
          <w:szCs w:val="20"/>
        </w:rPr>
        <w:t>\TY-2000FR\4~750M3</w:t>
      </w:r>
      <w:r w:rsidRPr="00A10DFF">
        <w:rPr>
          <w:rFonts w:ascii="Arial" w:eastAsia="宋体" w:hAnsi="Arial" w:cs="Arial" w:hint="eastAsia"/>
          <w:kern w:val="0"/>
          <w:sz w:val="20"/>
          <w:szCs w:val="20"/>
        </w:rPr>
        <w:t>／</w:t>
      </w:r>
      <w:r w:rsidRPr="00A10DFF">
        <w:rPr>
          <w:rFonts w:ascii="Arial" w:eastAsia="宋体" w:hAnsi="Arial" w:cs="Arial" w:hint="eastAsia"/>
          <w:kern w:val="0"/>
          <w:sz w:val="20"/>
          <w:szCs w:val="20"/>
        </w:rPr>
        <w:t>H</w:t>
      </w:r>
    </w:p>
    <w:p w:rsidR="004B2CDF" w:rsidRDefault="004B2CDF" w:rsidP="004B2CDF">
      <w:pPr>
        <w:widowControl/>
        <w:rPr>
          <w:rFonts w:ascii="Arial" w:eastAsia="宋体" w:hAnsi="Arial" w:cs="Arial"/>
          <w:kern w:val="0"/>
          <w:sz w:val="20"/>
          <w:szCs w:val="20"/>
        </w:rPr>
      </w:pPr>
      <w:r>
        <w:rPr>
          <w:rFonts w:ascii="Arial" w:eastAsia="宋体" w:hAnsi="Arial" w:cs="Arial"/>
          <w:kern w:val="0"/>
          <w:sz w:val="20"/>
          <w:szCs w:val="20"/>
        </w:rPr>
        <w:t>联系电话</w:t>
      </w:r>
      <w:r>
        <w:rPr>
          <w:rFonts w:ascii="Arial" w:eastAsia="宋体" w:hAnsi="Arial" w:cs="Arial" w:hint="eastAsia"/>
          <w:kern w:val="0"/>
          <w:sz w:val="20"/>
          <w:szCs w:val="20"/>
        </w:rPr>
        <w:t>18906382789</w:t>
      </w:r>
    </w:p>
    <w:p w:rsidR="004B2CDF" w:rsidRPr="004B2CDF" w:rsidRDefault="004B2CDF" w:rsidP="004B2CDF">
      <w:pPr>
        <w:pStyle w:val="a5"/>
        <w:ind w:firstLineChars="0" w:firstLine="0"/>
        <w:rPr>
          <w:rFonts w:asciiTheme="minorEastAsia" w:eastAsiaTheme="minorEastAsia" w:hAnsiTheme="minorEastAsia"/>
          <w:b/>
          <w:kern w:val="16"/>
          <w:sz w:val="18"/>
          <w:szCs w:val="18"/>
        </w:rPr>
      </w:pPr>
      <w:r w:rsidRPr="004B2CDF">
        <w:rPr>
          <w:rFonts w:asciiTheme="minorEastAsia" w:eastAsiaTheme="minorEastAsia" w:hAnsiTheme="minorEastAsia" w:hint="eastAsia"/>
          <w:b/>
          <w:sz w:val="18"/>
          <w:szCs w:val="18"/>
        </w:rPr>
        <w:t>1</w:t>
      </w:r>
      <w:r w:rsidRPr="004B2CDF">
        <w:rPr>
          <w:rFonts w:asciiTheme="minorEastAsia" w:eastAsiaTheme="minorEastAsia" w:hAnsiTheme="minorEastAsia" w:hint="eastAsia"/>
          <w:b/>
          <w:kern w:val="16"/>
          <w:sz w:val="18"/>
          <w:szCs w:val="18"/>
        </w:rPr>
        <w:t>、管段式超声波流量表技术要求</w:t>
      </w:r>
    </w:p>
    <w:p w:rsidR="004B2CDF" w:rsidRPr="004B2CDF" w:rsidRDefault="004B2CDF" w:rsidP="004B2CDF">
      <w:pPr>
        <w:tabs>
          <w:tab w:val="left" w:pos="720"/>
        </w:tabs>
        <w:snapToGrid w:val="0"/>
        <w:spacing w:line="360" w:lineRule="auto"/>
        <w:ind w:firstLineChars="200" w:firstLine="360"/>
        <w:rPr>
          <w:rFonts w:asciiTheme="minorEastAsia" w:hAnsiTheme="minorEastAsia"/>
          <w:sz w:val="18"/>
          <w:szCs w:val="18"/>
        </w:rPr>
      </w:pPr>
      <w:r w:rsidRPr="004B2CDF">
        <w:rPr>
          <w:rFonts w:asciiTheme="minorEastAsia" w:hAnsiTheme="minorEastAsia" w:hint="eastAsia"/>
          <w:sz w:val="18"/>
          <w:szCs w:val="18"/>
        </w:rPr>
        <w:t>流量表应为管段式超声波型式，采用双通道超声波技术原理测量流量，并得到中国流量表标准认证（CPA）。见下表：</w:t>
      </w:r>
    </w:p>
    <w:tbl>
      <w:tblPr>
        <w:tblW w:w="0" w:type="auto"/>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7"/>
        <w:gridCol w:w="1308"/>
        <w:gridCol w:w="2908"/>
        <w:gridCol w:w="2666"/>
      </w:tblGrid>
      <w:tr w:rsidR="004B2CDF" w:rsidRPr="004B2CDF" w:rsidTr="00DD0277">
        <w:trPr>
          <w:trHeight w:val="647"/>
          <w:jc w:val="center"/>
        </w:trPr>
        <w:tc>
          <w:tcPr>
            <w:tcW w:w="1007" w:type="dxa"/>
            <w:vAlign w:val="center"/>
          </w:tcPr>
          <w:p w:rsidR="004B2CDF" w:rsidRPr="004B2CDF" w:rsidRDefault="004B2CDF" w:rsidP="00DD0277">
            <w:pPr>
              <w:tabs>
                <w:tab w:val="left" w:pos="720"/>
              </w:tabs>
              <w:adjustRightInd w:val="0"/>
              <w:snapToGrid w:val="0"/>
              <w:jc w:val="center"/>
              <w:rPr>
                <w:rFonts w:asciiTheme="minorEastAsia" w:hAnsiTheme="minorEastAsia"/>
                <w:sz w:val="18"/>
                <w:szCs w:val="18"/>
              </w:rPr>
            </w:pPr>
            <w:r w:rsidRPr="004B2CDF">
              <w:rPr>
                <w:rFonts w:asciiTheme="minorEastAsia" w:hAnsiTheme="minorEastAsia" w:hint="eastAsia"/>
                <w:sz w:val="18"/>
                <w:szCs w:val="18"/>
              </w:rPr>
              <w:t>仪表名称</w:t>
            </w:r>
          </w:p>
        </w:tc>
        <w:tc>
          <w:tcPr>
            <w:tcW w:w="1308" w:type="dxa"/>
            <w:vAlign w:val="center"/>
          </w:tcPr>
          <w:p w:rsidR="004B2CDF" w:rsidRPr="004B2CDF" w:rsidRDefault="004B2CDF" w:rsidP="00DD0277">
            <w:pPr>
              <w:tabs>
                <w:tab w:val="left" w:pos="720"/>
              </w:tabs>
              <w:adjustRightInd w:val="0"/>
              <w:snapToGrid w:val="0"/>
              <w:jc w:val="center"/>
              <w:rPr>
                <w:rFonts w:asciiTheme="minorEastAsia" w:hAnsiTheme="minorEastAsia"/>
                <w:sz w:val="18"/>
                <w:szCs w:val="18"/>
              </w:rPr>
            </w:pPr>
            <w:r w:rsidRPr="004B2CDF">
              <w:rPr>
                <w:rFonts w:asciiTheme="minorEastAsia" w:hAnsiTheme="minorEastAsia" w:hint="eastAsia"/>
                <w:sz w:val="18"/>
                <w:szCs w:val="18"/>
              </w:rPr>
              <w:t>要 求</w:t>
            </w:r>
          </w:p>
        </w:tc>
        <w:tc>
          <w:tcPr>
            <w:tcW w:w="2908" w:type="dxa"/>
            <w:vAlign w:val="center"/>
          </w:tcPr>
          <w:p w:rsidR="004B2CDF" w:rsidRPr="004B2CDF" w:rsidRDefault="004B2CDF" w:rsidP="00DD0277">
            <w:pPr>
              <w:tabs>
                <w:tab w:val="left" w:pos="720"/>
              </w:tabs>
              <w:adjustRightInd w:val="0"/>
              <w:snapToGrid w:val="0"/>
              <w:jc w:val="center"/>
              <w:rPr>
                <w:rFonts w:asciiTheme="minorEastAsia" w:hAnsiTheme="minorEastAsia"/>
                <w:sz w:val="18"/>
                <w:szCs w:val="18"/>
              </w:rPr>
            </w:pPr>
            <w:r w:rsidRPr="004B2CDF">
              <w:rPr>
                <w:rFonts w:asciiTheme="minorEastAsia" w:hAnsiTheme="minorEastAsia" w:hint="eastAsia"/>
                <w:sz w:val="18"/>
                <w:szCs w:val="18"/>
              </w:rPr>
              <w:t>产 地 及 品 牌</w:t>
            </w:r>
          </w:p>
        </w:tc>
        <w:tc>
          <w:tcPr>
            <w:tcW w:w="2666" w:type="dxa"/>
          </w:tcPr>
          <w:p w:rsidR="004B2CDF" w:rsidRPr="004B2CDF" w:rsidRDefault="004B2CDF" w:rsidP="00DD0277">
            <w:pPr>
              <w:tabs>
                <w:tab w:val="left" w:pos="720"/>
              </w:tabs>
              <w:adjustRightInd w:val="0"/>
              <w:snapToGrid w:val="0"/>
              <w:jc w:val="center"/>
              <w:rPr>
                <w:rFonts w:asciiTheme="minorEastAsia" w:hAnsiTheme="minorEastAsia"/>
                <w:sz w:val="18"/>
                <w:szCs w:val="18"/>
              </w:rPr>
            </w:pPr>
            <w:r w:rsidRPr="004B2CDF">
              <w:rPr>
                <w:rFonts w:asciiTheme="minorEastAsia" w:hAnsiTheme="minorEastAsia" w:hint="eastAsia"/>
                <w:sz w:val="18"/>
                <w:szCs w:val="18"/>
              </w:rPr>
              <w:t>备注</w:t>
            </w:r>
          </w:p>
        </w:tc>
      </w:tr>
      <w:tr w:rsidR="004B2CDF" w:rsidRPr="004B2CDF" w:rsidTr="00DD0277">
        <w:trPr>
          <w:cantSplit/>
          <w:trHeight w:val="1080"/>
          <w:jc w:val="center"/>
        </w:trPr>
        <w:tc>
          <w:tcPr>
            <w:tcW w:w="1007" w:type="dxa"/>
            <w:vAlign w:val="center"/>
          </w:tcPr>
          <w:p w:rsidR="004B2CDF" w:rsidRPr="004B2CDF" w:rsidRDefault="004B2CDF" w:rsidP="00DD0277">
            <w:pPr>
              <w:tabs>
                <w:tab w:val="left" w:pos="720"/>
              </w:tabs>
              <w:snapToGrid w:val="0"/>
              <w:jc w:val="center"/>
              <w:rPr>
                <w:rFonts w:asciiTheme="minorEastAsia" w:hAnsiTheme="minorEastAsia"/>
                <w:sz w:val="18"/>
                <w:szCs w:val="18"/>
              </w:rPr>
            </w:pPr>
            <w:r w:rsidRPr="004B2CDF">
              <w:rPr>
                <w:rFonts w:asciiTheme="minorEastAsia" w:hAnsiTheme="minorEastAsia" w:hint="eastAsia"/>
                <w:sz w:val="18"/>
                <w:szCs w:val="18"/>
              </w:rPr>
              <w:t>流量表</w:t>
            </w:r>
          </w:p>
        </w:tc>
        <w:tc>
          <w:tcPr>
            <w:tcW w:w="1308" w:type="dxa"/>
            <w:vAlign w:val="center"/>
          </w:tcPr>
          <w:p w:rsidR="004B2CDF" w:rsidRPr="004B2CDF" w:rsidRDefault="004B2CDF" w:rsidP="00DD0277">
            <w:pPr>
              <w:tabs>
                <w:tab w:val="left" w:pos="720"/>
              </w:tabs>
              <w:snapToGrid w:val="0"/>
              <w:jc w:val="center"/>
              <w:rPr>
                <w:rFonts w:asciiTheme="minorEastAsia" w:hAnsiTheme="minorEastAsia"/>
                <w:sz w:val="18"/>
                <w:szCs w:val="18"/>
              </w:rPr>
            </w:pPr>
            <w:r w:rsidRPr="004B2CDF">
              <w:rPr>
                <w:rFonts w:asciiTheme="minorEastAsia" w:hAnsiTheme="minorEastAsia" w:hint="eastAsia"/>
                <w:sz w:val="18"/>
                <w:szCs w:val="18"/>
              </w:rPr>
              <w:t>管段式超声波</w:t>
            </w:r>
          </w:p>
          <w:p w:rsidR="004B2CDF" w:rsidRPr="004B2CDF" w:rsidRDefault="004B2CDF" w:rsidP="00DD0277">
            <w:pPr>
              <w:tabs>
                <w:tab w:val="left" w:pos="720"/>
              </w:tabs>
              <w:snapToGrid w:val="0"/>
              <w:jc w:val="center"/>
              <w:rPr>
                <w:rFonts w:asciiTheme="minorEastAsia" w:hAnsiTheme="minorEastAsia"/>
                <w:sz w:val="18"/>
                <w:szCs w:val="18"/>
              </w:rPr>
            </w:pPr>
          </w:p>
        </w:tc>
        <w:tc>
          <w:tcPr>
            <w:tcW w:w="2908" w:type="dxa"/>
            <w:vAlign w:val="center"/>
          </w:tcPr>
          <w:p w:rsidR="004B2CDF" w:rsidRPr="004B2CDF" w:rsidRDefault="004B2CDF" w:rsidP="004B2CDF">
            <w:pPr>
              <w:tabs>
                <w:tab w:val="left" w:pos="720"/>
              </w:tabs>
              <w:snapToGrid w:val="0"/>
              <w:ind w:firstLineChars="200" w:firstLine="360"/>
              <w:jc w:val="center"/>
              <w:rPr>
                <w:rFonts w:asciiTheme="minorEastAsia" w:hAnsiTheme="minorEastAsia"/>
                <w:sz w:val="18"/>
                <w:szCs w:val="18"/>
              </w:rPr>
            </w:pPr>
            <w:r w:rsidRPr="004B2CDF">
              <w:rPr>
                <w:rFonts w:asciiTheme="minorEastAsia" w:hAnsiTheme="minorEastAsia" w:hint="eastAsia"/>
                <w:sz w:val="18"/>
                <w:szCs w:val="18"/>
              </w:rPr>
              <w:t>汇中、重庆伟岸测器、武汉阿拉德知名品牌</w:t>
            </w:r>
          </w:p>
        </w:tc>
        <w:tc>
          <w:tcPr>
            <w:tcW w:w="2666" w:type="dxa"/>
          </w:tcPr>
          <w:p w:rsidR="004B2CDF" w:rsidRPr="004B2CDF" w:rsidRDefault="004B2CDF" w:rsidP="00DD0277">
            <w:pPr>
              <w:tabs>
                <w:tab w:val="left" w:pos="720"/>
              </w:tabs>
              <w:snapToGrid w:val="0"/>
              <w:rPr>
                <w:rFonts w:asciiTheme="minorEastAsia" w:hAnsiTheme="minorEastAsia"/>
                <w:sz w:val="18"/>
                <w:szCs w:val="18"/>
              </w:rPr>
            </w:pPr>
            <w:r w:rsidRPr="004B2CDF">
              <w:rPr>
                <w:rFonts w:asciiTheme="minorEastAsia" w:hAnsiTheme="minorEastAsia" w:hint="eastAsia"/>
                <w:bCs/>
                <w:sz w:val="18"/>
                <w:szCs w:val="18"/>
              </w:rPr>
              <w:t>含内置4-20mADC输出模块、积分仪、传感器及连接线、包塑金属软管，线长</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4B2CDF">
                <w:rPr>
                  <w:rFonts w:asciiTheme="minorEastAsia" w:hAnsiTheme="minorEastAsia" w:hint="eastAsia"/>
                  <w:bCs/>
                  <w:sz w:val="18"/>
                  <w:szCs w:val="18"/>
                </w:rPr>
                <w:t>10米</w:t>
              </w:r>
            </w:smartTag>
            <w:r w:rsidRPr="004B2CDF">
              <w:rPr>
                <w:rFonts w:asciiTheme="minorEastAsia" w:hAnsiTheme="minorEastAsia" w:hint="eastAsia"/>
                <w:bCs/>
                <w:sz w:val="18"/>
                <w:szCs w:val="18"/>
              </w:rPr>
              <w:t>。配套进出口法兰、金属缠绕密封垫及螺栓等耗材。</w:t>
            </w:r>
          </w:p>
        </w:tc>
      </w:tr>
    </w:tbl>
    <w:p w:rsidR="004B2CDF" w:rsidRPr="004B2CDF" w:rsidRDefault="004B2CDF" w:rsidP="004B2CDF">
      <w:pPr>
        <w:tabs>
          <w:tab w:val="left" w:pos="720"/>
        </w:tabs>
        <w:snapToGrid w:val="0"/>
        <w:spacing w:line="360" w:lineRule="auto"/>
        <w:ind w:firstLineChars="196" w:firstLine="353"/>
        <w:rPr>
          <w:rFonts w:asciiTheme="minorEastAsia" w:hAnsiTheme="minorEastAsia"/>
          <w:sz w:val="18"/>
          <w:szCs w:val="18"/>
        </w:rPr>
      </w:pPr>
      <w:r w:rsidRPr="004B2CDF">
        <w:rPr>
          <w:rFonts w:asciiTheme="minorEastAsia" w:hAnsiTheme="minorEastAsia" w:hint="eastAsia"/>
          <w:sz w:val="18"/>
          <w:szCs w:val="18"/>
        </w:rPr>
        <w:t>1.1 流量表测量精度：±2%</w:t>
      </w:r>
    </w:p>
    <w:p w:rsidR="004B2CDF" w:rsidRPr="004B2CDF" w:rsidRDefault="004B2CDF" w:rsidP="004B2CDF">
      <w:pPr>
        <w:tabs>
          <w:tab w:val="left" w:pos="720"/>
        </w:tabs>
        <w:snapToGrid w:val="0"/>
        <w:spacing w:line="360" w:lineRule="auto"/>
        <w:ind w:firstLineChars="200" w:firstLine="360"/>
        <w:rPr>
          <w:rFonts w:asciiTheme="minorEastAsia" w:hAnsiTheme="minorEastAsia"/>
          <w:sz w:val="18"/>
          <w:szCs w:val="18"/>
        </w:rPr>
      </w:pPr>
      <w:r w:rsidRPr="004B2CDF">
        <w:rPr>
          <w:rFonts w:asciiTheme="minorEastAsia" w:hAnsiTheme="minorEastAsia" w:hint="eastAsia"/>
          <w:sz w:val="18"/>
          <w:szCs w:val="18"/>
        </w:rPr>
        <w:lastRenderedPageBreak/>
        <w:t>1.2始动流量：≤0.02M/S</w:t>
      </w:r>
    </w:p>
    <w:p w:rsidR="004B2CDF" w:rsidRPr="004B2CDF" w:rsidRDefault="004B2CDF" w:rsidP="004B2CDF">
      <w:pPr>
        <w:tabs>
          <w:tab w:val="left" w:pos="720"/>
        </w:tabs>
        <w:snapToGrid w:val="0"/>
        <w:spacing w:line="360" w:lineRule="auto"/>
        <w:ind w:firstLineChars="200" w:firstLine="360"/>
        <w:rPr>
          <w:rFonts w:asciiTheme="minorEastAsia" w:hAnsiTheme="minorEastAsia"/>
          <w:sz w:val="18"/>
          <w:szCs w:val="18"/>
        </w:rPr>
      </w:pPr>
      <w:r w:rsidRPr="004B2CDF">
        <w:rPr>
          <w:rFonts w:asciiTheme="minorEastAsia" w:hAnsiTheme="minorEastAsia" w:hint="eastAsia"/>
          <w:sz w:val="18"/>
          <w:szCs w:val="18"/>
        </w:rPr>
        <w:t>1.3管段承压能力：≥2.5MPa</w:t>
      </w:r>
    </w:p>
    <w:p w:rsidR="004B2CDF" w:rsidRPr="004B2CDF" w:rsidRDefault="004B2CDF" w:rsidP="004B2CDF">
      <w:pPr>
        <w:tabs>
          <w:tab w:val="left" w:pos="720"/>
        </w:tabs>
        <w:snapToGrid w:val="0"/>
        <w:spacing w:line="360" w:lineRule="auto"/>
        <w:ind w:firstLineChars="200" w:firstLine="360"/>
        <w:rPr>
          <w:rFonts w:asciiTheme="minorEastAsia" w:hAnsiTheme="minorEastAsia"/>
          <w:sz w:val="18"/>
          <w:szCs w:val="18"/>
        </w:rPr>
      </w:pPr>
      <w:r w:rsidRPr="004B2CDF">
        <w:rPr>
          <w:rFonts w:asciiTheme="minorEastAsia" w:hAnsiTheme="minorEastAsia" w:hint="eastAsia"/>
          <w:bCs/>
          <w:sz w:val="18"/>
          <w:szCs w:val="18"/>
        </w:rPr>
        <w:t>1.4管道介质温度：不低于70℃</w:t>
      </w:r>
    </w:p>
    <w:p w:rsidR="004B2CDF" w:rsidRPr="004B2CDF" w:rsidRDefault="004B2CDF" w:rsidP="004B2CDF">
      <w:pPr>
        <w:tabs>
          <w:tab w:val="left" w:pos="720"/>
        </w:tabs>
        <w:snapToGrid w:val="0"/>
        <w:spacing w:line="360" w:lineRule="auto"/>
        <w:ind w:firstLineChars="200" w:firstLine="360"/>
        <w:rPr>
          <w:rFonts w:asciiTheme="minorEastAsia" w:hAnsiTheme="minorEastAsia"/>
          <w:color w:val="000000"/>
          <w:sz w:val="18"/>
          <w:szCs w:val="18"/>
        </w:rPr>
      </w:pPr>
      <w:r w:rsidRPr="004B2CDF">
        <w:rPr>
          <w:rFonts w:asciiTheme="minorEastAsia" w:hAnsiTheme="minorEastAsia" w:hint="eastAsia"/>
          <w:sz w:val="18"/>
          <w:szCs w:val="18"/>
        </w:rPr>
        <w:t>1.5输出信号：</w:t>
      </w:r>
      <w:r w:rsidRPr="004B2CDF">
        <w:rPr>
          <w:rFonts w:asciiTheme="minorEastAsia" w:hAnsiTheme="minorEastAsia" w:hint="eastAsia"/>
          <w:color w:val="000000"/>
          <w:sz w:val="18"/>
          <w:szCs w:val="18"/>
        </w:rPr>
        <w:t>将测量的流量以4－20mA模拟量信号输出（两线制，可倒供直流24VDC）。</w:t>
      </w:r>
    </w:p>
    <w:p w:rsidR="004B2CDF" w:rsidRPr="004B2CDF" w:rsidRDefault="004B2CDF" w:rsidP="004B2CDF">
      <w:pPr>
        <w:tabs>
          <w:tab w:val="left" w:pos="720"/>
        </w:tabs>
        <w:snapToGrid w:val="0"/>
        <w:spacing w:line="360" w:lineRule="auto"/>
        <w:ind w:firstLineChars="200" w:firstLine="360"/>
        <w:rPr>
          <w:rFonts w:asciiTheme="minorEastAsia" w:hAnsiTheme="minorEastAsia"/>
          <w:bCs/>
          <w:sz w:val="18"/>
          <w:szCs w:val="18"/>
        </w:rPr>
      </w:pPr>
      <w:r w:rsidRPr="004B2CDF">
        <w:rPr>
          <w:rFonts w:asciiTheme="minorEastAsia" w:hAnsiTheme="minorEastAsia" w:hint="eastAsia"/>
          <w:bCs/>
          <w:sz w:val="18"/>
          <w:szCs w:val="18"/>
        </w:rPr>
        <w:t>1.6通信接口：RS485/M-BUS/红外/USART串行通信总线等可选配。</w:t>
      </w:r>
    </w:p>
    <w:p w:rsidR="004B2CDF" w:rsidRPr="004B2CDF" w:rsidRDefault="004B2CDF" w:rsidP="004B2CDF">
      <w:pPr>
        <w:snapToGrid w:val="0"/>
        <w:spacing w:line="360" w:lineRule="auto"/>
        <w:ind w:firstLineChars="200" w:firstLine="360"/>
        <w:rPr>
          <w:rFonts w:asciiTheme="minorEastAsia" w:hAnsiTheme="minorEastAsia"/>
          <w:color w:val="000000"/>
          <w:sz w:val="18"/>
          <w:szCs w:val="18"/>
        </w:rPr>
      </w:pPr>
      <w:r w:rsidRPr="004B2CDF">
        <w:rPr>
          <w:rFonts w:asciiTheme="minorEastAsia" w:hAnsiTheme="minorEastAsia" w:hint="eastAsia"/>
          <w:bCs/>
          <w:color w:val="000000"/>
          <w:sz w:val="18"/>
          <w:szCs w:val="18"/>
        </w:rPr>
        <w:t>1.7通信协议：支持标准MODBUS、M-BUS、CJ-188通信协议。</w:t>
      </w:r>
    </w:p>
    <w:p w:rsidR="004B2CDF" w:rsidRPr="004B2CDF" w:rsidRDefault="004B2CDF" w:rsidP="004B2CDF">
      <w:pPr>
        <w:snapToGrid w:val="0"/>
        <w:spacing w:line="360" w:lineRule="auto"/>
        <w:ind w:firstLineChars="200" w:firstLine="360"/>
        <w:rPr>
          <w:rFonts w:asciiTheme="minorEastAsia" w:hAnsiTheme="minorEastAsia"/>
          <w:sz w:val="18"/>
          <w:szCs w:val="18"/>
        </w:rPr>
      </w:pPr>
      <w:r w:rsidRPr="004B2CDF">
        <w:rPr>
          <w:rFonts w:asciiTheme="minorEastAsia" w:hAnsiTheme="minorEastAsia" w:hint="eastAsia"/>
          <w:sz w:val="18"/>
          <w:szCs w:val="18"/>
        </w:rPr>
        <w:t>1.8耐久性：流量表的有效使用周期应大于9年。</w:t>
      </w:r>
    </w:p>
    <w:p w:rsidR="004B2CDF" w:rsidRPr="004B2CDF" w:rsidRDefault="004B2CDF" w:rsidP="004B2CDF">
      <w:pPr>
        <w:snapToGrid w:val="0"/>
        <w:spacing w:line="360" w:lineRule="auto"/>
        <w:ind w:firstLineChars="200" w:firstLine="360"/>
        <w:rPr>
          <w:rFonts w:asciiTheme="minorEastAsia" w:hAnsiTheme="minorEastAsia"/>
          <w:sz w:val="18"/>
          <w:szCs w:val="18"/>
        </w:rPr>
      </w:pPr>
      <w:r w:rsidRPr="004B2CDF">
        <w:rPr>
          <w:rFonts w:asciiTheme="minorEastAsia" w:hAnsiTheme="minorEastAsia" w:hint="eastAsia"/>
          <w:sz w:val="18"/>
          <w:szCs w:val="18"/>
        </w:rPr>
        <w:t>1.9抗磁干扰：电磁兼容性等级E2级。当受到强度不大于100KA/m的磁场干扰时，不应影响流量表的计量特性。</w:t>
      </w:r>
    </w:p>
    <w:p w:rsidR="004B2CDF" w:rsidRPr="004B2CDF" w:rsidRDefault="004B2CDF" w:rsidP="004B2CDF">
      <w:pPr>
        <w:ind w:firstLineChars="200" w:firstLine="360"/>
        <w:rPr>
          <w:rFonts w:asciiTheme="minorEastAsia" w:hAnsiTheme="minorEastAsia"/>
          <w:sz w:val="18"/>
          <w:szCs w:val="18"/>
        </w:rPr>
      </w:pPr>
      <w:r w:rsidRPr="004B2CDF">
        <w:rPr>
          <w:rFonts w:asciiTheme="minorEastAsia" w:hAnsiTheme="minorEastAsia" w:hint="eastAsia"/>
          <w:sz w:val="18"/>
          <w:szCs w:val="18"/>
        </w:rPr>
        <w:t>1.10</w:t>
      </w:r>
      <w:r w:rsidRPr="004B2CDF">
        <w:rPr>
          <w:rFonts w:asciiTheme="minorEastAsia" w:hAnsiTheme="minorEastAsia" w:hint="eastAsia"/>
          <w:color w:val="000000"/>
          <w:sz w:val="18"/>
          <w:szCs w:val="18"/>
        </w:rPr>
        <w:t>防护等级：IP68，测量、显示、供电各单元进行独立IP68防护。</w:t>
      </w:r>
    </w:p>
    <w:p w:rsidR="004B2CDF" w:rsidRPr="004B2CDF" w:rsidRDefault="004B2CDF" w:rsidP="004B2CDF">
      <w:pPr>
        <w:ind w:firstLineChars="200" w:firstLine="360"/>
        <w:rPr>
          <w:rFonts w:asciiTheme="minorEastAsia" w:hAnsiTheme="minorEastAsia"/>
          <w:color w:val="000000"/>
          <w:sz w:val="18"/>
          <w:szCs w:val="18"/>
        </w:rPr>
      </w:pPr>
      <w:r w:rsidRPr="004B2CDF">
        <w:rPr>
          <w:rFonts w:asciiTheme="minorEastAsia" w:hAnsiTheme="minorEastAsia" w:hint="eastAsia"/>
          <w:sz w:val="18"/>
          <w:szCs w:val="18"/>
        </w:rPr>
        <w:t>1.11流量表</w:t>
      </w:r>
      <w:r w:rsidRPr="004B2CDF">
        <w:rPr>
          <w:rFonts w:asciiTheme="minorEastAsia" w:hAnsiTheme="minorEastAsia" w:hint="eastAsia"/>
          <w:color w:val="000000"/>
          <w:sz w:val="18"/>
          <w:szCs w:val="18"/>
        </w:rPr>
        <w:t>应采用法兰连接型式的流量表，并有配套进出口法兰，法兰应符合GB/T9113.1的规定。</w:t>
      </w:r>
    </w:p>
    <w:p w:rsidR="004B2CDF" w:rsidRPr="004B2CDF" w:rsidRDefault="004B2CDF" w:rsidP="004B2CDF">
      <w:pPr>
        <w:ind w:firstLineChars="200" w:firstLine="360"/>
        <w:rPr>
          <w:rFonts w:asciiTheme="minorEastAsia" w:hAnsiTheme="minorEastAsia"/>
          <w:color w:val="000000"/>
          <w:sz w:val="18"/>
          <w:szCs w:val="18"/>
        </w:rPr>
      </w:pPr>
      <w:r w:rsidRPr="004B2CDF">
        <w:rPr>
          <w:rFonts w:asciiTheme="minorEastAsia" w:hAnsiTheme="minorEastAsia" w:hint="eastAsia"/>
          <w:color w:val="000000"/>
          <w:sz w:val="18"/>
          <w:szCs w:val="18"/>
        </w:rPr>
        <w:t>1.12工作电源：流量表为</w:t>
      </w:r>
      <w:r w:rsidRPr="004B2CDF">
        <w:rPr>
          <w:rFonts w:asciiTheme="minorEastAsia" w:hAnsiTheme="minorEastAsia" w:hint="eastAsia"/>
          <w:b/>
          <w:color w:val="000000"/>
          <w:sz w:val="18"/>
          <w:szCs w:val="18"/>
        </w:rPr>
        <w:t>锂电池供电，</w:t>
      </w:r>
      <w:r w:rsidRPr="004B2CDF">
        <w:rPr>
          <w:rFonts w:asciiTheme="minorEastAsia" w:hAnsiTheme="minorEastAsia" w:hint="eastAsia"/>
          <w:color w:val="000000"/>
          <w:sz w:val="18"/>
          <w:szCs w:val="18"/>
        </w:rPr>
        <w:t>确保流量表6年正常运行。</w:t>
      </w:r>
    </w:p>
    <w:p w:rsidR="004B2CDF" w:rsidRPr="004B2CDF" w:rsidRDefault="004B2CDF" w:rsidP="004B2CDF">
      <w:pPr>
        <w:pStyle w:val="a6"/>
        <w:spacing w:before="150" w:beforeAutospacing="0" w:after="150" w:afterAutospacing="0" w:line="345" w:lineRule="atLeast"/>
        <w:ind w:firstLine="560"/>
        <w:rPr>
          <w:rFonts w:asciiTheme="minorEastAsia" w:eastAsiaTheme="minorEastAsia" w:hAnsiTheme="minorEastAsia"/>
          <w:color w:val="000000"/>
          <w:kern w:val="2"/>
          <w:sz w:val="18"/>
          <w:szCs w:val="18"/>
        </w:rPr>
      </w:pPr>
      <w:r w:rsidRPr="004B2CDF">
        <w:rPr>
          <w:rFonts w:asciiTheme="minorEastAsia" w:eastAsiaTheme="minorEastAsia" w:hAnsiTheme="minorEastAsia" w:hint="eastAsia"/>
          <w:color w:val="000000"/>
          <w:kern w:val="2"/>
          <w:sz w:val="18"/>
          <w:szCs w:val="18"/>
        </w:rPr>
        <w:t>1.13</w:t>
      </w:r>
      <w:r w:rsidRPr="004B2CDF">
        <w:rPr>
          <w:rFonts w:asciiTheme="minorEastAsia" w:eastAsiaTheme="minorEastAsia" w:hAnsiTheme="minorEastAsia"/>
          <w:color w:val="000000"/>
          <w:kern w:val="2"/>
          <w:sz w:val="18"/>
          <w:szCs w:val="18"/>
        </w:rPr>
        <w:t>显示内容：瞬时流量m3/h；累计流量m3；累计有效运行时间h；</w:t>
      </w:r>
      <w:r w:rsidRPr="004B2CDF">
        <w:rPr>
          <w:rFonts w:asciiTheme="minorEastAsia" w:eastAsiaTheme="minorEastAsia" w:hAnsiTheme="minorEastAsia" w:hint="eastAsia"/>
          <w:color w:val="000000"/>
          <w:kern w:val="2"/>
          <w:sz w:val="18"/>
          <w:szCs w:val="18"/>
        </w:rPr>
        <w:t xml:space="preserve"> </w:t>
      </w:r>
    </w:p>
    <w:p w:rsidR="004B2CDF" w:rsidRPr="004B2CDF" w:rsidRDefault="004B2CDF" w:rsidP="004B2CDF">
      <w:pPr>
        <w:ind w:firstLineChars="200" w:firstLine="360"/>
        <w:rPr>
          <w:rFonts w:asciiTheme="minorEastAsia" w:hAnsiTheme="minorEastAsia"/>
          <w:color w:val="000000"/>
          <w:sz w:val="18"/>
          <w:szCs w:val="18"/>
        </w:rPr>
      </w:pPr>
      <w:r w:rsidRPr="004B2CDF">
        <w:rPr>
          <w:rFonts w:asciiTheme="minorEastAsia" w:hAnsiTheme="minorEastAsia" w:hint="eastAsia"/>
          <w:color w:val="000000"/>
          <w:sz w:val="18"/>
          <w:szCs w:val="18"/>
        </w:rPr>
        <w:t>1.14流量表应有电池欠压提示，电池的电压降低到设置的欠压值时，流量表应能显示欠压信息。</w:t>
      </w:r>
    </w:p>
    <w:p w:rsidR="004B2CDF" w:rsidRPr="004B2CDF" w:rsidRDefault="004B2CDF" w:rsidP="004B2CDF">
      <w:pPr>
        <w:pStyle w:val="a6"/>
        <w:spacing w:before="150" w:beforeAutospacing="0" w:after="150" w:afterAutospacing="0" w:line="345" w:lineRule="atLeast"/>
        <w:ind w:firstLine="560"/>
        <w:rPr>
          <w:rFonts w:asciiTheme="minorEastAsia" w:eastAsiaTheme="minorEastAsia" w:hAnsiTheme="minorEastAsia"/>
          <w:color w:val="000000"/>
          <w:sz w:val="18"/>
          <w:szCs w:val="18"/>
          <w:shd w:val="clear" w:color="auto" w:fill="FFFFFF"/>
        </w:rPr>
      </w:pPr>
      <w:r w:rsidRPr="004B2CDF">
        <w:rPr>
          <w:rFonts w:asciiTheme="minorEastAsia" w:eastAsiaTheme="minorEastAsia" w:hAnsiTheme="minorEastAsia" w:hint="eastAsia"/>
          <w:color w:val="000000"/>
          <w:sz w:val="18"/>
          <w:szCs w:val="18"/>
        </w:rPr>
        <w:t>1.15出厂检</w:t>
      </w:r>
      <w:r w:rsidRPr="004B2CDF">
        <w:rPr>
          <w:rFonts w:asciiTheme="minorEastAsia" w:eastAsiaTheme="minorEastAsia" w:hAnsiTheme="minorEastAsia" w:hint="eastAsia"/>
          <w:color w:val="000000"/>
          <w:kern w:val="2"/>
          <w:sz w:val="18"/>
          <w:szCs w:val="18"/>
        </w:rPr>
        <w:t>验：</w:t>
      </w:r>
      <w:r w:rsidRPr="004B2CDF">
        <w:rPr>
          <w:rFonts w:asciiTheme="minorEastAsia" w:eastAsiaTheme="minorEastAsia" w:hAnsiTheme="minorEastAsia"/>
          <w:color w:val="000000"/>
          <w:kern w:val="2"/>
          <w:sz w:val="18"/>
          <w:szCs w:val="18"/>
        </w:rPr>
        <w:t>确保每台仪表均经过实流标定合格出厂</w:t>
      </w:r>
      <w:r w:rsidRPr="004B2CDF">
        <w:rPr>
          <w:rFonts w:asciiTheme="minorEastAsia" w:eastAsiaTheme="minorEastAsia" w:hAnsiTheme="minorEastAsia" w:hint="eastAsia"/>
          <w:color w:val="000000"/>
          <w:kern w:val="2"/>
          <w:sz w:val="18"/>
          <w:szCs w:val="18"/>
        </w:rPr>
        <w:t>。</w:t>
      </w:r>
    </w:p>
    <w:p w:rsidR="004B2CDF" w:rsidRPr="004B2CDF" w:rsidRDefault="004B2CDF" w:rsidP="004B2CDF">
      <w:pPr>
        <w:ind w:firstLineChars="200" w:firstLine="360"/>
        <w:rPr>
          <w:rFonts w:asciiTheme="minorEastAsia" w:hAnsiTheme="minorEastAsia"/>
          <w:color w:val="000000"/>
          <w:sz w:val="18"/>
          <w:szCs w:val="18"/>
        </w:rPr>
      </w:pPr>
      <w:r w:rsidRPr="004B2CDF">
        <w:rPr>
          <w:rFonts w:asciiTheme="minorEastAsia" w:hAnsiTheme="minorEastAsia" w:hint="eastAsia"/>
          <w:color w:val="000000"/>
          <w:sz w:val="18"/>
          <w:szCs w:val="18"/>
        </w:rPr>
        <w:t>1.16声路数量：流量表应为双声路，或多于双声路。</w:t>
      </w:r>
    </w:p>
    <w:p w:rsidR="004B2CDF" w:rsidRPr="004B2CDF" w:rsidRDefault="004B2CDF" w:rsidP="004B2CDF">
      <w:pPr>
        <w:pStyle w:val="a6"/>
        <w:spacing w:before="150" w:beforeAutospacing="0" w:after="150" w:afterAutospacing="0" w:line="345" w:lineRule="atLeast"/>
        <w:ind w:firstLine="560"/>
        <w:rPr>
          <w:rFonts w:asciiTheme="minorEastAsia" w:eastAsiaTheme="minorEastAsia" w:hAnsiTheme="minorEastAsia"/>
          <w:color w:val="000000"/>
          <w:sz w:val="18"/>
          <w:szCs w:val="18"/>
        </w:rPr>
      </w:pPr>
      <w:r w:rsidRPr="004B2CDF">
        <w:rPr>
          <w:rFonts w:asciiTheme="minorEastAsia" w:eastAsiaTheme="minorEastAsia" w:hAnsiTheme="minorEastAsia" w:hint="eastAsia"/>
          <w:color w:val="000000"/>
          <w:sz w:val="18"/>
          <w:szCs w:val="18"/>
        </w:rPr>
        <w:t>1.17可配接分体机，传输距离不小于1000米。</w:t>
      </w:r>
    </w:p>
    <w:p w:rsidR="004B2CDF" w:rsidRPr="004B2CDF" w:rsidRDefault="004B2CDF" w:rsidP="004B2CDF">
      <w:pPr>
        <w:pStyle w:val="a6"/>
        <w:spacing w:before="150" w:beforeAutospacing="0" w:after="150" w:afterAutospacing="0" w:line="345" w:lineRule="atLeast"/>
        <w:ind w:firstLine="560"/>
        <w:rPr>
          <w:rFonts w:asciiTheme="minorEastAsia" w:eastAsiaTheme="minorEastAsia" w:hAnsiTheme="minorEastAsia"/>
          <w:color w:val="000000"/>
          <w:sz w:val="18"/>
          <w:szCs w:val="18"/>
        </w:rPr>
      </w:pPr>
      <w:r w:rsidRPr="004B2CDF">
        <w:rPr>
          <w:rFonts w:asciiTheme="minorEastAsia" w:eastAsiaTheme="minorEastAsia" w:hAnsiTheme="minorEastAsia" w:hint="eastAsia"/>
          <w:color w:val="000000"/>
          <w:sz w:val="18"/>
          <w:szCs w:val="18"/>
        </w:rPr>
        <w:t>1.18数据存储：可自动存储前24个月的累计流量，累计有效运行时间，失电后数据可保存10年。</w:t>
      </w:r>
    </w:p>
    <w:p w:rsidR="004B2CDF" w:rsidRPr="004B2CDF" w:rsidRDefault="004B2CDF" w:rsidP="004B2CDF">
      <w:pPr>
        <w:pStyle w:val="a6"/>
        <w:spacing w:before="150" w:beforeAutospacing="0" w:after="150" w:afterAutospacing="0" w:line="345" w:lineRule="atLeast"/>
        <w:ind w:firstLine="560"/>
        <w:rPr>
          <w:rFonts w:asciiTheme="minorEastAsia" w:eastAsiaTheme="minorEastAsia" w:hAnsiTheme="minorEastAsia"/>
          <w:color w:val="000000"/>
          <w:sz w:val="18"/>
          <w:szCs w:val="18"/>
        </w:rPr>
      </w:pPr>
      <w:r w:rsidRPr="004B2CDF">
        <w:rPr>
          <w:rFonts w:asciiTheme="minorEastAsia" w:eastAsiaTheme="minorEastAsia" w:hAnsiTheme="minorEastAsia" w:hint="eastAsia"/>
          <w:color w:val="000000"/>
          <w:sz w:val="18"/>
          <w:szCs w:val="18"/>
        </w:rPr>
        <w:t>1.19工作环境：温度-10-45℃；湿度≤93%。</w:t>
      </w:r>
    </w:p>
    <w:p w:rsidR="004B2CDF" w:rsidRPr="004B2CDF" w:rsidRDefault="004B2CDF" w:rsidP="004B2CDF">
      <w:pPr>
        <w:pStyle w:val="a6"/>
        <w:spacing w:before="150" w:beforeAutospacing="0" w:after="150" w:afterAutospacing="0" w:line="345" w:lineRule="atLeast"/>
        <w:ind w:firstLine="560"/>
        <w:rPr>
          <w:rFonts w:asciiTheme="minorEastAsia" w:eastAsiaTheme="minorEastAsia" w:hAnsiTheme="minorEastAsia"/>
          <w:color w:val="000000"/>
          <w:sz w:val="18"/>
          <w:szCs w:val="18"/>
        </w:rPr>
      </w:pPr>
      <w:r w:rsidRPr="004B2CDF">
        <w:rPr>
          <w:rFonts w:asciiTheme="minorEastAsia" w:eastAsiaTheme="minorEastAsia" w:hAnsiTheme="minorEastAsia" w:hint="eastAsia"/>
          <w:color w:val="000000"/>
          <w:sz w:val="18"/>
          <w:szCs w:val="18"/>
        </w:rPr>
        <w:t>1.20支持正、反向双向计量。</w:t>
      </w:r>
    </w:p>
    <w:p w:rsidR="004B2CDF" w:rsidRPr="004B2CDF" w:rsidRDefault="004B2CDF" w:rsidP="004B2CDF">
      <w:pPr>
        <w:pStyle w:val="a6"/>
        <w:spacing w:before="150" w:beforeAutospacing="0" w:after="150" w:afterAutospacing="0" w:line="345" w:lineRule="atLeast"/>
        <w:ind w:firstLine="560"/>
        <w:rPr>
          <w:rFonts w:asciiTheme="minorEastAsia" w:eastAsiaTheme="minorEastAsia" w:hAnsiTheme="minorEastAsia"/>
          <w:b/>
          <w:sz w:val="18"/>
          <w:szCs w:val="18"/>
        </w:rPr>
      </w:pPr>
      <w:r w:rsidRPr="004B2CDF">
        <w:rPr>
          <w:rFonts w:asciiTheme="minorEastAsia" w:eastAsiaTheme="minorEastAsia" w:hAnsiTheme="minorEastAsia" w:hint="eastAsia"/>
          <w:b/>
          <w:color w:val="000000"/>
          <w:sz w:val="18"/>
          <w:szCs w:val="18"/>
        </w:rPr>
        <w:t>1.21</w:t>
      </w:r>
      <w:r w:rsidRPr="004B2CDF">
        <w:rPr>
          <w:rFonts w:asciiTheme="minorEastAsia" w:eastAsiaTheme="minorEastAsia" w:hAnsiTheme="minorEastAsia" w:hint="eastAsia"/>
          <w:b/>
          <w:sz w:val="18"/>
          <w:szCs w:val="18"/>
        </w:rPr>
        <w:t>供货时应注明流量表出厂量程设置。</w:t>
      </w:r>
    </w:p>
    <w:p w:rsidR="004B2CDF" w:rsidRPr="004B2CDF" w:rsidRDefault="004B2CDF" w:rsidP="004B2CDF">
      <w:pPr>
        <w:pStyle w:val="a6"/>
        <w:spacing w:before="150" w:beforeAutospacing="0" w:after="150" w:afterAutospacing="0" w:line="345" w:lineRule="atLeast"/>
        <w:ind w:firstLine="560"/>
        <w:rPr>
          <w:rFonts w:asciiTheme="minorEastAsia" w:eastAsiaTheme="minorEastAsia" w:hAnsiTheme="minorEastAsia"/>
          <w:sz w:val="18"/>
          <w:szCs w:val="18"/>
        </w:rPr>
      </w:pPr>
      <w:r w:rsidRPr="004B2CDF">
        <w:rPr>
          <w:rFonts w:asciiTheme="minorEastAsia" w:eastAsiaTheme="minorEastAsia" w:hAnsiTheme="minorEastAsia" w:hint="eastAsia"/>
          <w:sz w:val="18"/>
          <w:szCs w:val="18"/>
        </w:rPr>
        <w:t>1.22法兰及测量管段材质：碳钢或不锈钢喷漆法兰及测量管段。</w:t>
      </w:r>
    </w:p>
    <w:p w:rsidR="004B2CDF" w:rsidRPr="004B2CDF" w:rsidRDefault="004B2CDF" w:rsidP="004B2CDF">
      <w:pPr>
        <w:pStyle w:val="a6"/>
        <w:spacing w:before="150" w:beforeAutospacing="0" w:after="150" w:afterAutospacing="0" w:line="345" w:lineRule="atLeast"/>
        <w:ind w:firstLine="560"/>
        <w:rPr>
          <w:rFonts w:asciiTheme="minorEastAsia" w:eastAsiaTheme="minorEastAsia" w:hAnsiTheme="minorEastAsia"/>
          <w:color w:val="000000"/>
          <w:sz w:val="18"/>
          <w:szCs w:val="18"/>
        </w:rPr>
      </w:pPr>
      <w:r w:rsidRPr="004B2CDF">
        <w:rPr>
          <w:rFonts w:asciiTheme="minorEastAsia" w:eastAsiaTheme="minorEastAsia" w:hAnsiTheme="minorEastAsia" w:hint="eastAsia"/>
          <w:sz w:val="18"/>
          <w:szCs w:val="18"/>
        </w:rPr>
        <w:t>1.23 750M3/H代表流量计口径为DN200；500M3/H代表流量计口径为DN150；310M3/H代表流量计口径为DN125.</w:t>
      </w:r>
    </w:p>
    <w:p w:rsidR="004B2CDF" w:rsidRPr="004B2CDF" w:rsidRDefault="004B2CDF" w:rsidP="004B2CDF">
      <w:pPr>
        <w:rPr>
          <w:rFonts w:asciiTheme="minorEastAsia" w:hAnsiTheme="minorEastAsia" w:cs="Arial"/>
          <w:bCs/>
          <w:sz w:val="18"/>
          <w:szCs w:val="18"/>
        </w:rPr>
      </w:pPr>
      <w:r w:rsidRPr="004B2CDF">
        <w:rPr>
          <w:rFonts w:asciiTheme="minorEastAsia" w:hAnsiTheme="minorEastAsia" w:cs="Arial" w:hint="eastAsia"/>
          <w:bCs/>
          <w:sz w:val="18"/>
          <w:szCs w:val="18"/>
        </w:rPr>
        <w:t>2 其他</w:t>
      </w:r>
    </w:p>
    <w:p w:rsidR="004B2CDF" w:rsidRPr="004B2CDF" w:rsidRDefault="004B2CDF" w:rsidP="004B2CDF">
      <w:pPr>
        <w:rPr>
          <w:rFonts w:asciiTheme="minorEastAsia" w:hAnsiTheme="minorEastAsia" w:cs="Arial"/>
          <w:sz w:val="18"/>
          <w:szCs w:val="18"/>
        </w:rPr>
      </w:pPr>
      <w:r w:rsidRPr="004B2CDF">
        <w:rPr>
          <w:rFonts w:asciiTheme="minorEastAsia" w:hAnsiTheme="minorEastAsia" w:cs="Arial" w:hint="eastAsia"/>
          <w:sz w:val="18"/>
          <w:szCs w:val="18"/>
        </w:rPr>
        <w:t>流量表运到指定地点后要进行交接验收。</w:t>
      </w:r>
    </w:p>
    <w:p w:rsidR="004B2CDF" w:rsidRPr="004B2CDF" w:rsidRDefault="004B2CDF" w:rsidP="004B2CDF">
      <w:pPr>
        <w:rPr>
          <w:rFonts w:asciiTheme="minorEastAsia" w:hAnsiTheme="minorEastAsia" w:cs="Arial"/>
          <w:bCs/>
          <w:sz w:val="18"/>
          <w:szCs w:val="18"/>
          <w:u w:val="single"/>
        </w:rPr>
      </w:pPr>
      <w:r w:rsidRPr="004B2CDF">
        <w:rPr>
          <w:rFonts w:asciiTheme="minorEastAsia" w:hAnsiTheme="minorEastAsia" w:cs="Arial" w:hint="eastAsia"/>
          <w:sz w:val="18"/>
          <w:szCs w:val="18"/>
        </w:rPr>
        <w:t>3.1 流量表的供货应在签订合同之日20天内到货。供货方应按照采购方的要求将流量表送到采购方提供的地点。</w:t>
      </w:r>
    </w:p>
    <w:p w:rsidR="004B2CDF" w:rsidRPr="004B2CDF" w:rsidRDefault="004B2CDF" w:rsidP="004B2CDF">
      <w:pPr>
        <w:rPr>
          <w:rFonts w:asciiTheme="minorEastAsia" w:hAnsiTheme="minorEastAsia" w:cs="Arial"/>
          <w:sz w:val="18"/>
          <w:szCs w:val="18"/>
        </w:rPr>
      </w:pPr>
      <w:r w:rsidRPr="004B2CDF">
        <w:rPr>
          <w:rFonts w:asciiTheme="minorEastAsia" w:hAnsiTheme="minorEastAsia" w:cs="Arial" w:hint="eastAsia"/>
          <w:sz w:val="18"/>
          <w:szCs w:val="18"/>
        </w:rPr>
        <w:t>3.2 若不能如期到货，每拖一天扣减货款500元。</w:t>
      </w:r>
    </w:p>
    <w:p w:rsidR="004B2CDF" w:rsidRPr="004B2CDF" w:rsidRDefault="004B2CDF" w:rsidP="004B2CDF">
      <w:pPr>
        <w:rPr>
          <w:rFonts w:asciiTheme="minorEastAsia" w:hAnsiTheme="minorEastAsia" w:cs="Arial"/>
          <w:sz w:val="18"/>
          <w:szCs w:val="18"/>
        </w:rPr>
      </w:pPr>
      <w:r w:rsidRPr="004B2CDF">
        <w:rPr>
          <w:rFonts w:asciiTheme="minorEastAsia" w:hAnsiTheme="minorEastAsia" w:cs="Arial" w:hint="eastAsia"/>
          <w:sz w:val="18"/>
          <w:szCs w:val="18"/>
        </w:rPr>
        <w:t>3.3 供货方负责现场安装、调试的指导。</w:t>
      </w:r>
    </w:p>
    <w:p w:rsidR="004B2CDF" w:rsidRPr="004B2CDF" w:rsidRDefault="004B2CDF" w:rsidP="004B2CDF">
      <w:pPr>
        <w:rPr>
          <w:rFonts w:asciiTheme="minorEastAsia" w:hAnsiTheme="minorEastAsia" w:cs="Arial"/>
          <w:sz w:val="18"/>
          <w:szCs w:val="18"/>
        </w:rPr>
      </w:pPr>
      <w:r w:rsidRPr="004B2CDF">
        <w:rPr>
          <w:rFonts w:asciiTheme="minorEastAsia" w:hAnsiTheme="minorEastAsia" w:cs="Arial" w:hint="eastAsia"/>
          <w:sz w:val="18"/>
          <w:szCs w:val="18"/>
        </w:rPr>
        <w:t>3.4 流量表供货方应保证正品行货。若因产品质量问题，或以次充好、或存在欺诈行为的，</w:t>
      </w:r>
      <w:r w:rsidRPr="004B2CDF">
        <w:rPr>
          <w:rFonts w:asciiTheme="minorEastAsia" w:hAnsiTheme="minorEastAsia" w:cs="Arial"/>
          <w:sz w:val="18"/>
          <w:szCs w:val="18"/>
        </w:rPr>
        <w:t>供货方应</w:t>
      </w:r>
      <w:r w:rsidRPr="004B2CDF">
        <w:rPr>
          <w:rFonts w:asciiTheme="minorEastAsia" w:hAnsiTheme="minorEastAsia" w:cs="Arial" w:hint="eastAsia"/>
          <w:sz w:val="18"/>
          <w:szCs w:val="18"/>
        </w:rPr>
        <w:t>在无期限的时间内，</w:t>
      </w:r>
      <w:r w:rsidRPr="004B2CDF">
        <w:rPr>
          <w:rFonts w:asciiTheme="minorEastAsia" w:hAnsiTheme="minorEastAsia" w:cs="Arial"/>
          <w:sz w:val="18"/>
          <w:szCs w:val="18"/>
        </w:rPr>
        <w:t>无条件更换，</w:t>
      </w:r>
      <w:r w:rsidRPr="004B2CDF">
        <w:rPr>
          <w:rFonts w:asciiTheme="minorEastAsia" w:hAnsiTheme="minorEastAsia" w:cs="Arial" w:hint="eastAsia"/>
          <w:sz w:val="18"/>
          <w:szCs w:val="18"/>
        </w:rPr>
        <w:t>造成采购方经济损失，采购方有权按损失情况追求赔偿。</w:t>
      </w:r>
    </w:p>
    <w:p w:rsidR="004B2CDF" w:rsidRPr="004B2CDF" w:rsidRDefault="004B2CDF" w:rsidP="004B2CDF">
      <w:pPr>
        <w:rPr>
          <w:rFonts w:asciiTheme="minorEastAsia" w:hAnsiTheme="minorEastAsia" w:cs="Arial"/>
          <w:sz w:val="18"/>
          <w:szCs w:val="18"/>
        </w:rPr>
      </w:pPr>
      <w:r w:rsidRPr="004B2CDF">
        <w:rPr>
          <w:rFonts w:asciiTheme="minorEastAsia" w:hAnsiTheme="minorEastAsia" w:cs="Arial" w:hint="eastAsia"/>
          <w:sz w:val="18"/>
          <w:szCs w:val="18"/>
        </w:rPr>
        <w:t>3.5 若发现不符合本技术协议或合同规定的，供货方应无条件及时更换。</w:t>
      </w:r>
    </w:p>
    <w:p w:rsidR="004B2CDF" w:rsidRPr="004B2CDF" w:rsidRDefault="004B2CDF" w:rsidP="004B2CDF">
      <w:pPr>
        <w:rPr>
          <w:rFonts w:asciiTheme="minorEastAsia" w:hAnsiTheme="minorEastAsia" w:cs="Arial"/>
          <w:sz w:val="18"/>
          <w:szCs w:val="18"/>
        </w:rPr>
      </w:pPr>
      <w:r w:rsidRPr="004B2CDF">
        <w:rPr>
          <w:rFonts w:asciiTheme="minorEastAsia" w:hAnsiTheme="minorEastAsia" w:cs="Arial" w:hint="eastAsia"/>
          <w:sz w:val="18"/>
          <w:szCs w:val="18"/>
        </w:rPr>
        <w:t>3.6供货方负责流量表现场安装指导及安装后的调试。二级站投运后进行热态调试，各项性能指标达到招标文件的技术要求。</w:t>
      </w:r>
    </w:p>
    <w:p w:rsidR="004B2CDF" w:rsidRPr="004B2CDF" w:rsidRDefault="004B2CDF" w:rsidP="004B2CDF">
      <w:pPr>
        <w:rPr>
          <w:rFonts w:asciiTheme="minorEastAsia" w:hAnsiTheme="minorEastAsia" w:cs="Arial"/>
          <w:sz w:val="18"/>
          <w:szCs w:val="18"/>
        </w:rPr>
      </w:pPr>
      <w:r w:rsidRPr="004B2CDF">
        <w:rPr>
          <w:rFonts w:asciiTheme="minorEastAsia" w:hAnsiTheme="minorEastAsia" w:cs="Arial" w:hint="eastAsia"/>
          <w:sz w:val="18"/>
          <w:szCs w:val="18"/>
        </w:rPr>
        <w:t>3.7供货方提供流量表出厂合格证。</w:t>
      </w:r>
    </w:p>
    <w:p w:rsidR="004B2CDF" w:rsidRPr="004B2CDF" w:rsidRDefault="004B2CDF" w:rsidP="004B2CDF">
      <w:pPr>
        <w:rPr>
          <w:rFonts w:asciiTheme="minorEastAsia" w:hAnsiTheme="minorEastAsia" w:cs="Arial"/>
          <w:bCs/>
          <w:sz w:val="18"/>
          <w:szCs w:val="18"/>
        </w:rPr>
      </w:pPr>
      <w:r w:rsidRPr="004B2CDF">
        <w:rPr>
          <w:rFonts w:asciiTheme="minorEastAsia" w:hAnsiTheme="minorEastAsia" w:cs="Arial" w:hint="eastAsia"/>
          <w:bCs/>
          <w:sz w:val="18"/>
          <w:szCs w:val="18"/>
        </w:rPr>
        <w:lastRenderedPageBreak/>
        <w:t>4 售后服务</w:t>
      </w:r>
    </w:p>
    <w:p w:rsidR="004B2CDF" w:rsidRPr="004B2CDF" w:rsidRDefault="004B2CDF" w:rsidP="004B2CDF">
      <w:pPr>
        <w:tabs>
          <w:tab w:val="left" w:pos="192"/>
        </w:tabs>
        <w:spacing w:line="360" w:lineRule="auto"/>
        <w:ind w:firstLineChars="192" w:firstLine="346"/>
        <w:rPr>
          <w:rFonts w:asciiTheme="minorEastAsia" w:hAnsiTheme="minorEastAsia"/>
          <w:sz w:val="18"/>
          <w:szCs w:val="18"/>
        </w:rPr>
      </w:pPr>
      <w:r w:rsidRPr="004B2CDF">
        <w:rPr>
          <w:rFonts w:asciiTheme="minorEastAsia" w:hAnsiTheme="minorEastAsia" w:hint="eastAsia"/>
          <w:sz w:val="18"/>
          <w:szCs w:val="18"/>
        </w:rPr>
        <w:t>4.1供货方提供产品实行两个采暖期的质量保证期，质保期内产品本身的任何问题，供货商负责解决。</w:t>
      </w:r>
    </w:p>
    <w:p w:rsidR="004B2CDF" w:rsidRPr="004B2CDF" w:rsidRDefault="004B2CDF" w:rsidP="004B2CDF">
      <w:pPr>
        <w:tabs>
          <w:tab w:val="left" w:pos="192"/>
        </w:tabs>
        <w:spacing w:line="360" w:lineRule="auto"/>
        <w:ind w:firstLineChars="192" w:firstLine="346"/>
        <w:rPr>
          <w:rFonts w:asciiTheme="minorEastAsia" w:hAnsiTheme="minorEastAsia"/>
          <w:sz w:val="18"/>
          <w:szCs w:val="18"/>
        </w:rPr>
      </w:pPr>
      <w:r w:rsidRPr="004B2CDF">
        <w:rPr>
          <w:rFonts w:asciiTheme="minorEastAsia" w:hAnsiTheme="minorEastAsia" w:hint="eastAsia"/>
          <w:sz w:val="18"/>
          <w:szCs w:val="18"/>
        </w:rPr>
        <w:t>4.2如产品发生问题,供货方委派技术人员以最快的速度(24小时内)到达现场协助采购方解决问题。</w:t>
      </w:r>
    </w:p>
    <w:p w:rsidR="004B2CDF" w:rsidRPr="004B2CDF" w:rsidRDefault="004B2CDF" w:rsidP="004B2CDF">
      <w:pPr>
        <w:ind w:firstLineChars="192" w:firstLine="346"/>
        <w:rPr>
          <w:rFonts w:asciiTheme="minorEastAsia" w:hAnsiTheme="minorEastAsia" w:cs="Arial"/>
          <w:sz w:val="18"/>
          <w:szCs w:val="18"/>
        </w:rPr>
      </w:pPr>
      <w:r w:rsidRPr="004B2CDF">
        <w:rPr>
          <w:rFonts w:asciiTheme="minorEastAsia" w:hAnsiTheme="minorEastAsia" w:cs="Arial" w:hint="eastAsia"/>
          <w:sz w:val="18"/>
          <w:szCs w:val="18"/>
        </w:rPr>
        <w:t>4.</w:t>
      </w:r>
      <w:r w:rsidRPr="004B2CDF">
        <w:rPr>
          <w:rFonts w:asciiTheme="minorEastAsia" w:hAnsiTheme="minorEastAsia" w:hint="eastAsia"/>
          <w:sz w:val="18"/>
          <w:szCs w:val="18"/>
        </w:rPr>
        <w:t>3设备在质保期内，实行“三包”服务，即包指导安装、包换、包修。质保期外，供货方对设备进行长期跟踪服务，维护修理及供配套的零部件，供货方只收取成本费用。</w:t>
      </w:r>
    </w:p>
    <w:p w:rsidR="0007567C" w:rsidRPr="00C26825" w:rsidRDefault="0007567C" w:rsidP="00C26825">
      <w:pPr>
        <w:spacing w:line="240" w:lineRule="atLeast"/>
        <w:rPr>
          <w:rFonts w:asciiTheme="minorEastAsia" w:hAnsiTheme="minorEastAsia" w:cs="Times New Roman"/>
          <w:b/>
          <w:spacing w:val="20"/>
          <w:kern w:val="16"/>
          <w:position w:val="-6"/>
          <w:szCs w:val="21"/>
        </w:rPr>
      </w:pPr>
      <w:r>
        <w:rPr>
          <w:rFonts w:ascii="楷体_GB2312" w:eastAsia="楷体_GB2312" w:hAnsi="宋体" w:cs="Times New Roman" w:hint="eastAsia"/>
          <w:b/>
          <w:spacing w:val="20"/>
          <w:kern w:val="16"/>
          <w:position w:val="-6"/>
          <w:sz w:val="28"/>
          <w:szCs w:val="28"/>
        </w:rPr>
        <w:t>四、</w:t>
      </w:r>
      <w:r w:rsidRPr="00C26825">
        <w:rPr>
          <w:rFonts w:asciiTheme="minorEastAsia" w:hAnsiTheme="minorEastAsia" w:cs="Times New Roman"/>
          <w:b/>
          <w:spacing w:val="20"/>
          <w:kern w:val="16"/>
          <w:position w:val="-6"/>
          <w:szCs w:val="21"/>
        </w:rPr>
        <w:t>物料编码101196264温度变送器\QAE2174.010\0~150℃\PT100\24VDC\4~20mA</w:t>
      </w:r>
    </w:p>
    <w:p w:rsidR="0007567C" w:rsidRPr="00C26825" w:rsidRDefault="0007567C" w:rsidP="00C26825">
      <w:pPr>
        <w:spacing w:line="240" w:lineRule="atLeast"/>
        <w:rPr>
          <w:rFonts w:asciiTheme="minorEastAsia" w:hAnsiTheme="minorEastAsia" w:cs="Times New Roman"/>
          <w:b/>
          <w:spacing w:val="20"/>
          <w:kern w:val="16"/>
          <w:position w:val="-6"/>
          <w:szCs w:val="21"/>
        </w:rPr>
      </w:pPr>
      <w:r w:rsidRPr="00C26825">
        <w:rPr>
          <w:rFonts w:asciiTheme="minorEastAsia" w:hAnsiTheme="minorEastAsia" w:cs="Times New Roman"/>
          <w:b/>
          <w:spacing w:val="20"/>
          <w:kern w:val="16"/>
          <w:position w:val="-6"/>
          <w:szCs w:val="21"/>
        </w:rPr>
        <w:t>物料编码</w:t>
      </w:r>
      <w:r w:rsidR="00A10DFF" w:rsidRPr="00A10DFF">
        <w:rPr>
          <w:rFonts w:asciiTheme="minorEastAsia" w:hAnsiTheme="minorEastAsia" w:cs="Times New Roman"/>
          <w:b/>
          <w:spacing w:val="20"/>
          <w:kern w:val="16"/>
          <w:position w:val="-6"/>
          <w:szCs w:val="21"/>
        </w:rPr>
        <w:t>102236934</w:t>
      </w:r>
      <w:r w:rsidR="00A10DFF" w:rsidRPr="00A10DFF">
        <w:rPr>
          <w:rFonts w:asciiTheme="minorEastAsia" w:hAnsiTheme="minorEastAsia" w:cs="Times New Roman" w:hint="eastAsia"/>
          <w:b/>
          <w:spacing w:val="20"/>
          <w:kern w:val="16"/>
          <w:position w:val="-6"/>
          <w:szCs w:val="21"/>
        </w:rPr>
        <w:t>压力变送器\PDS8\0~2.5MPa\24VDC\4~20mA</w:t>
      </w:r>
    </w:p>
    <w:p w:rsidR="00A10DFF" w:rsidRDefault="00A10DFF" w:rsidP="00C26825">
      <w:pPr>
        <w:widowControl/>
        <w:rPr>
          <w:rFonts w:ascii="Arial" w:eastAsia="宋体" w:hAnsi="Arial" w:cs="Arial"/>
          <w:kern w:val="0"/>
          <w:sz w:val="20"/>
          <w:szCs w:val="20"/>
        </w:rPr>
      </w:pPr>
      <w:r w:rsidRPr="00C26825">
        <w:rPr>
          <w:rFonts w:asciiTheme="minorEastAsia" w:hAnsiTheme="minorEastAsia" w:cs="Times New Roman"/>
          <w:b/>
          <w:spacing w:val="20"/>
          <w:kern w:val="16"/>
          <w:position w:val="-6"/>
          <w:szCs w:val="21"/>
        </w:rPr>
        <w:t>物料编码</w:t>
      </w:r>
      <w:r w:rsidRPr="00A10DFF">
        <w:rPr>
          <w:rFonts w:ascii="Arial" w:eastAsia="宋体" w:hAnsi="Arial" w:cs="Arial"/>
          <w:kern w:val="0"/>
          <w:sz w:val="20"/>
          <w:szCs w:val="20"/>
        </w:rPr>
        <w:t>100272983</w:t>
      </w:r>
      <w:r w:rsidRPr="00A10DFF">
        <w:rPr>
          <w:rFonts w:ascii="Arial" w:eastAsia="宋体" w:hAnsi="Arial" w:cs="Arial" w:hint="eastAsia"/>
          <w:kern w:val="0"/>
          <w:sz w:val="20"/>
          <w:szCs w:val="20"/>
        </w:rPr>
        <w:t>压力变送器</w:t>
      </w:r>
      <w:r w:rsidRPr="00A10DFF">
        <w:rPr>
          <w:rFonts w:ascii="Arial" w:eastAsia="宋体" w:hAnsi="Arial" w:cs="Arial" w:hint="eastAsia"/>
          <w:kern w:val="0"/>
          <w:sz w:val="20"/>
          <w:szCs w:val="20"/>
        </w:rPr>
        <w:t>\E+H PMC133 1131F\0~1.6MP\0~0MA</w:t>
      </w:r>
    </w:p>
    <w:p w:rsidR="00A10DFF" w:rsidRDefault="00A10DFF" w:rsidP="00C26825">
      <w:pPr>
        <w:widowControl/>
        <w:rPr>
          <w:rFonts w:ascii="Arial" w:eastAsia="宋体" w:hAnsi="Arial" w:cs="Arial"/>
          <w:kern w:val="0"/>
          <w:sz w:val="20"/>
          <w:szCs w:val="20"/>
        </w:rPr>
      </w:pPr>
      <w:r w:rsidRPr="00C26825">
        <w:rPr>
          <w:rFonts w:asciiTheme="minorEastAsia" w:hAnsiTheme="minorEastAsia" w:cs="Times New Roman"/>
          <w:b/>
          <w:spacing w:val="20"/>
          <w:kern w:val="16"/>
          <w:position w:val="-6"/>
          <w:szCs w:val="21"/>
        </w:rPr>
        <w:t>物料编码</w:t>
      </w:r>
      <w:r w:rsidRPr="00A10DFF">
        <w:rPr>
          <w:rFonts w:ascii="Arial" w:eastAsia="宋体" w:hAnsi="Arial" w:cs="Arial"/>
          <w:kern w:val="0"/>
          <w:sz w:val="20"/>
          <w:szCs w:val="20"/>
        </w:rPr>
        <w:t>102051800</w:t>
      </w:r>
      <w:r w:rsidRPr="00A10DFF">
        <w:rPr>
          <w:rFonts w:ascii="Arial" w:eastAsia="宋体" w:hAnsi="Arial" w:cs="Arial" w:hint="eastAsia"/>
          <w:kern w:val="0"/>
          <w:sz w:val="20"/>
          <w:szCs w:val="20"/>
        </w:rPr>
        <w:t>压力变送器</w:t>
      </w:r>
      <w:r w:rsidRPr="00A10DFF">
        <w:rPr>
          <w:rFonts w:ascii="Arial" w:eastAsia="宋体" w:hAnsi="Arial" w:cs="Arial" w:hint="eastAsia"/>
          <w:kern w:val="0"/>
          <w:sz w:val="20"/>
          <w:szCs w:val="20"/>
        </w:rPr>
        <w:t>\E+H PMC133 1131F\0~2.5MPa\36VDC\4~20mA</w:t>
      </w:r>
    </w:p>
    <w:p w:rsidR="00C26825" w:rsidRDefault="00C26825" w:rsidP="00C26825">
      <w:pPr>
        <w:widowControl/>
        <w:rPr>
          <w:rFonts w:ascii="Arial" w:eastAsia="宋体" w:hAnsi="Arial" w:cs="Arial"/>
          <w:kern w:val="0"/>
          <w:sz w:val="20"/>
          <w:szCs w:val="20"/>
        </w:rPr>
      </w:pPr>
      <w:r>
        <w:rPr>
          <w:rFonts w:ascii="Arial" w:eastAsia="宋体" w:hAnsi="Arial" w:cs="Arial"/>
          <w:kern w:val="0"/>
          <w:sz w:val="20"/>
          <w:szCs w:val="20"/>
        </w:rPr>
        <w:t>联系电话</w:t>
      </w:r>
      <w:r>
        <w:rPr>
          <w:rFonts w:ascii="Arial" w:eastAsia="宋体" w:hAnsi="Arial" w:cs="Arial" w:hint="eastAsia"/>
          <w:kern w:val="0"/>
          <w:sz w:val="20"/>
          <w:szCs w:val="20"/>
        </w:rPr>
        <w:t>18906382789</w:t>
      </w:r>
    </w:p>
    <w:p w:rsidR="00C26825" w:rsidRDefault="00C26825" w:rsidP="00C26825">
      <w:pPr>
        <w:pStyle w:val="a5"/>
        <w:ind w:firstLineChars="0" w:firstLine="0"/>
        <w:rPr>
          <w:rFonts w:asciiTheme="minorEastAsia" w:eastAsiaTheme="minorEastAsia" w:hAnsiTheme="minorEastAsia"/>
          <w:b/>
          <w:bCs/>
          <w:sz w:val="18"/>
          <w:szCs w:val="18"/>
        </w:rPr>
      </w:pPr>
    </w:p>
    <w:p w:rsidR="00C26825" w:rsidRPr="00C26825" w:rsidRDefault="00C26825" w:rsidP="00C26825">
      <w:pPr>
        <w:pStyle w:val="a5"/>
        <w:ind w:firstLineChars="0" w:firstLine="0"/>
        <w:rPr>
          <w:rFonts w:ascii="宋体" w:hAnsi="宋体"/>
          <w:b/>
          <w:kern w:val="16"/>
          <w:sz w:val="18"/>
          <w:szCs w:val="18"/>
        </w:rPr>
      </w:pPr>
      <w:r w:rsidRPr="00C26825">
        <w:rPr>
          <w:rFonts w:ascii="宋体" w:hAnsi="宋体" w:hint="eastAsia"/>
          <w:b/>
          <w:bCs/>
          <w:sz w:val="18"/>
          <w:szCs w:val="18"/>
        </w:rPr>
        <w:t>1.</w:t>
      </w:r>
      <w:r w:rsidRPr="00C26825">
        <w:rPr>
          <w:rFonts w:ascii="宋体" w:hAnsi="宋体" w:hint="eastAsia"/>
          <w:b/>
          <w:kern w:val="16"/>
          <w:sz w:val="18"/>
          <w:szCs w:val="18"/>
        </w:rPr>
        <w:t>压力变送器技术要求</w:t>
      </w:r>
    </w:p>
    <w:p w:rsidR="00C26825" w:rsidRPr="00C26825" w:rsidRDefault="00C26825" w:rsidP="00C26825">
      <w:pPr>
        <w:tabs>
          <w:tab w:val="left" w:pos="720"/>
        </w:tabs>
        <w:snapToGrid w:val="0"/>
        <w:spacing w:line="360" w:lineRule="auto"/>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1.1测量精度：</w:t>
      </w:r>
      <w:r w:rsidRPr="00C26825">
        <w:rPr>
          <w:rFonts w:ascii="宋体" w:eastAsia="宋体" w:hAnsi="宋体" w:cs="Times New Roman"/>
          <w:sz w:val="18"/>
          <w:szCs w:val="18"/>
        </w:rPr>
        <w:t xml:space="preserve"> 0.</w:t>
      </w:r>
      <w:r w:rsidRPr="00C26825">
        <w:rPr>
          <w:rFonts w:ascii="宋体" w:eastAsia="宋体" w:hAnsi="宋体" w:cs="Times New Roman" w:hint="eastAsia"/>
          <w:sz w:val="18"/>
          <w:szCs w:val="18"/>
        </w:rPr>
        <w:t>07</w:t>
      </w:r>
      <w:r w:rsidRPr="00C26825">
        <w:rPr>
          <w:rFonts w:ascii="宋体" w:eastAsia="宋体" w:hAnsi="宋体" w:cs="Times New Roman"/>
          <w:sz w:val="18"/>
          <w:szCs w:val="18"/>
        </w:rPr>
        <w:t>5</w:t>
      </w:r>
      <w:r w:rsidRPr="00C26825">
        <w:rPr>
          <w:rFonts w:ascii="宋体" w:eastAsia="宋体" w:hAnsi="宋体" w:cs="Times New Roman" w:hint="eastAsia"/>
          <w:sz w:val="18"/>
          <w:szCs w:val="18"/>
        </w:rPr>
        <w:t>；</w:t>
      </w:r>
    </w:p>
    <w:p w:rsidR="00C26825" w:rsidRPr="00C26825" w:rsidRDefault="00C26825" w:rsidP="00C26825">
      <w:pPr>
        <w:tabs>
          <w:tab w:val="left" w:pos="720"/>
        </w:tabs>
        <w:snapToGrid w:val="0"/>
        <w:spacing w:line="360" w:lineRule="auto"/>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1.2输出信号：</w:t>
      </w:r>
      <w:r w:rsidRPr="00C26825">
        <w:rPr>
          <w:rFonts w:ascii="宋体" w:eastAsia="宋体" w:hAnsi="宋体" w:cs="Times New Roman"/>
          <w:sz w:val="18"/>
          <w:szCs w:val="18"/>
        </w:rPr>
        <w:t>4</w:t>
      </w:r>
      <w:r w:rsidRPr="00C26825">
        <w:rPr>
          <w:rFonts w:ascii="宋体" w:eastAsia="宋体" w:hAnsi="宋体" w:cs="Times New Roman" w:hint="eastAsia"/>
          <w:sz w:val="18"/>
          <w:szCs w:val="18"/>
        </w:rPr>
        <w:t>～</w:t>
      </w:r>
      <w:r w:rsidRPr="00C26825">
        <w:rPr>
          <w:rFonts w:ascii="宋体" w:eastAsia="宋体" w:hAnsi="宋体" w:cs="Times New Roman"/>
          <w:sz w:val="18"/>
          <w:szCs w:val="18"/>
        </w:rPr>
        <w:t>20mADC</w:t>
      </w:r>
      <w:r w:rsidRPr="00C26825">
        <w:rPr>
          <w:rFonts w:ascii="宋体" w:eastAsia="宋体" w:hAnsi="宋体" w:cs="Times New Roman" w:hint="eastAsia"/>
          <w:sz w:val="18"/>
          <w:szCs w:val="18"/>
        </w:rPr>
        <w:t>；电源电压为12.5V～36VDC，二线制线性输出；</w:t>
      </w:r>
    </w:p>
    <w:p w:rsidR="00C26825" w:rsidRPr="00C26825" w:rsidRDefault="00C26825" w:rsidP="00C26825">
      <w:pPr>
        <w:tabs>
          <w:tab w:val="left" w:pos="720"/>
        </w:tabs>
        <w:snapToGrid w:val="0"/>
        <w:spacing w:line="360" w:lineRule="auto"/>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1.3测量范围：0～1.6 MPa/0～2.5 MPa，最大过压4MPa，具体压力测量范围应按照物资采购计划要求执行；</w:t>
      </w:r>
    </w:p>
    <w:p w:rsidR="00C26825" w:rsidRPr="00C26825" w:rsidRDefault="00C26825" w:rsidP="00C26825">
      <w:pPr>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1.4防护等级：IP65；</w:t>
      </w:r>
    </w:p>
    <w:p w:rsidR="00C26825" w:rsidRPr="00C26825" w:rsidRDefault="00C26825" w:rsidP="00C26825">
      <w:pPr>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1.5环境使用温度、湿度：-40～80℃；0～100%；</w:t>
      </w:r>
    </w:p>
    <w:p w:rsidR="00C26825" w:rsidRPr="00C26825" w:rsidRDefault="00C26825" w:rsidP="00C26825">
      <w:pPr>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1.6材质：膜片材质为不低于316L不锈钢，其它接夜材质不低于316L不锈钢；</w:t>
      </w:r>
    </w:p>
    <w:p w:rsidR="00C26825" w:rsidRPr="00C26825" w:rsidRDefault="00C26825" w:rsidP="00C26825">
      <w:pPr>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1.7过程连接：G1/2直连式，配焊接式连接头；</w:t>
      </w:r>
    </w:p>
    <w:p w:rsidR="00C26825" w:rsidRPr="00C26825" w:rsidRDefault="00C26825" w:rsidP="00C26825">
      <w:pPr>
        <w:ind w:firstLineChars="200" w:firstLine="360"/>
        <w:rPr>
          <w:rFonts w:ascii="宋体" w:eastAsia="宋体" w:hAnsi="宋体" w:cs="Times New Roman"/>
          <w:b/>
          <w:sz w:val="18"/>
          <w:szCs w:val="18"/>
        </w:rPr>
      </w:pPr>
      <w:r w:rsidRPr="00C26825">
        <w:rPr>
          <w:rFonts w:ascii="宋体" w:eastAsia="宋体" w:hAnsi="宋体" w:cs="Times New Roman" w:hint="eastAsia"/>
          <w:sz w:val="18"/>
          <w:szCs w:val="18"/>
        </w:rPr>
        <w:t>1.8变送器应为金属外壳。变送器应有出厂合格证</w:t>
      </w:r>
      <w:r w:rsidRPr="00C26825">
        <w:rPr>
          <w:rFonts w:ascii="宋体" w:eastAsia="宋体" w:hAnsi="宋体" w:cs="Times New Roman" w:hint="eastAsia"/>
          <w:b/>
          <w:sz w:val="18"/>
          <w:szCs w:val="18"/>
        </w:rPr>
        <w:t>。</w:t>
      </w:r>
    </w:p>
    <w:p w:rsidR="00C26825" w:rsidRPr="00C26825" w:rsidRDefault="00C26825" w:rsidP="00C26825">
      <w:pPr>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1.9带有数字液晶显示，显示位数满足测量精度。</w:t>
      </w:r>
    </w:p>
    <w:p w:rsidR="00C26825" w:rsidRPr="00C26825" w:rsidRDefault="00C26825" w:rsidP="00C26825">
      <w:pPr>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1.10单晶硅符合传感器。</w:t>
      </w:r>
    </w:p>
    <w:p w:rsidR="00C26825" w:rsidRPr="00C26825" w:rsidRDefault="00C26825" w:rsidP="00C26825">
      <w:pPr>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1.11变送器应选用为EJA-E系列、重庆川仪PDS8系列、罗斯蒙特3051C系列品牌产品。</w:t>
      </w:r>
    </w:p>
    <w:p w:rsidR="00C26825" w:rsidRPr="00C26825" w:rsidRDefault="00C26825" w:rsidP="00C26825">
      <w:pPr>
        <w:pStyle w:val="a5"/>
        <w:ind w:firstLineChars="0" w:firstLine="0"/>
        <w:rPr>
          <w:rFonts w:ascii="宋体" w:hAnsi="宋体"/>
          <w:b/>
          <w:kern w:val="16"/>
          <w:sz w:val="18"/>
          <w:szCs w:val="18"/>
        </w:rPr>
      </w:pPr>
      <w:r w:rsidRPr="00C26825">
        <w:rPr>
          <w:rFonts w:ascii="宋体" w:hAnsi="宋体" w:hint="eastAsia"/>
          <w:b/>
          <w:bCs/>
          <w:sz w:val="18"/>
          <w:szCs w:val="18"/>
        </w:rPr>
        <w:t>2.</w:t>
      </w:r>
      <w:r w:rsidRPr="00C26825">
        <w:rPr>
          <w:rFonts w:ascii="宋体" w:hAnsi="宋体" w:hint="eastAsia"/>
          <w:b/>
          <w:kern w:val="16"/>
          <w:sz w:val="18"/>
          <w:szCs w:val="18"/>
        </w:rPr>
        <w:t>温度变送器技术要求</w:t>
      </w:r>
    </w:p>
    <w:p w:rsidR="00C26825" w:rsidRPr="00C26825" w:rsidRDefault="00C26825" w:rsidP="00C26825">
      <w:pPr>
        <w:tabs>
          <w:tab w:val="left" w:pos="720"/>
        </w:tabs>
        <w:snapToGrid w:val="0"/>
        <w:spacing w:line="360" w:lineRule="auto"/>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2.1测量精度：±</w:t>
      </w:r>
      <w:r w:rsidRPr="00C26825">
        <w:rPr>
          <w:rFonts w:ascii="宋体" w:eastAsia="宋体" w:hAnsi="宋体" w:cs="仿宋_GB2312"/>
          <w:sz w:val="18"/>
          <w:szCs w:val="18"/>
          <w:lang w:val="zh-CN"/>
        </w:rPr>
        <w:t>0.5</w:t>
      </w:r>
      <w:r w:rsidRPr="00C26825">
        <w:rPr>
          <w:rFonts w:ascii="宋体" w:eastAsia="宋体" w:hAnsi="宋体" w:cs="仿宋_GB2312" w:hint="eastAsia"/>
          <w:sz w:val="18"/>
          <w:szCs w:val="18"/>
          <w:lang w:val="zh-CN"/>
        </w:rPr>
        <w:t>℃</w:t>
      </w:r>
    </w:p>
    <w:p w:rsidR="00C26825" w:rsidRPr="00C26825" w:rsidRDefault="00C26825" w:rsidP="00C26825">
      <w:pPr>
        <w:tabs>
          <w:tab w:val="left" w:pos="720"/>
        </w:tabs>
        <w:snapToGrid w:val="0"/>
        <w:spacing w:line="360" w:lineRule="auto"/>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2.2</w:t>
      </w:r>
      <w:r w:rsidRPr="00C26825">
        <w:rPr>
          <w:rFonts w:ascii="宋体" w:eastAsia="宋体" w:hAnsi="宋体" w:cs="仿宋_GB2312" w:hint="eastAsia"/>
          <w:sz w:val="18"/>
          <w:szCs w:val="18"/>
          <w:lang w:val="zh-CN"/>
        </w:rPr>
        <w:t>输出：</w:t>
      </w:r>
      <w:r w:rsidRPr="00C26825">
        <w:rPr>
          <w:rFonts w:ascii="宋体" w:eastAsia="宋体" w:hAnsi="宋体" w:cs="仿宋_GB2312"/>
          <w:sz w:val="18"/>
          <w:szCs w:val="18"/>
          <w:lang w:val="zh-CN"/>
        </w:rPr>
        <w:t>4</w:t>
      </w:r>
      <w:r w:rsidRPr="00C26825">
        <w:rPr>
          <w:rFonts w:ascii="宋体" w:eastAsia="宋体" w:hAnsi="宋体" w:cs="Times New Roman" w:hint="eastAsia"/>
          <w:sz w:val="18"/>
          <w:szCs w:val="18"/>
        </w:rPr>
        <w:t>～</w:t>
      </w:r>
      <w:r w:rsidRPr="00C26825">
        <w:rPr>
          <w:rFonts w:ascii="宋体" w:eastAsia="宋体" w:hAnsi="宋体" w:cs="仿宋_GB2312"/>
          <w:sz w:val="18"/>
          <w:szCs w:val="18"/>
          <w:lang w:val="zh-CN"/>
        </w:rPr>
        <w:t>20mADC</w:t>
      </w:r>
    </w:p>
    <w:p w:rsidR="00C26825" w:rsidRPr="00C26825" w:rsidRDefault="00C26825" w:rsidP="00C26825">
      <w:pPr>
        <w:tabs>
          <w:tab w:val="left" w:pos="720"/>
        </w:tabs>
        <w:snapToGrid w:val="0"/>
        <w:spacing w:line="360" w:lineRule="auto"/>
        <w:ind w:firstLineChars="200" w:firstLine="360"/>
        <w:rPr>
          <w:rFonts w:ascii="宋体" w:eastAsia="宋体" w:hAnsi="宋体" w:cs="Times New Roman"/>
          <w:sz w:val="18"/>
          <w:szCs w:val="18"/>
        </w:rPr>
      </w:pPr>
      <w:r w:rsidRPr="00C26825">
        <w:rPr>
          <w:rFonts w:ascii="宋体" w:eastAsia="宋体" w:hAnsi="宋体" w:cs="Times New Roman" w:hint="eastAsia"/>
          <w:sz w:val="18"/>
          <w:szCs w:val="18"/>
        </w:rPr>
        <w:t>2.3测量范围：0～120</w:t>
      </w:r>
      <w:r w:rsidRPr="00C26825">
        <w:rPr>
          <w:rFonts w:ascii="宋体" w:eastAsia="宋体" w:hAnsi="宋体" w:cs="仿宋_GB2312" w:hint="eastAsia"/>
          <w:sz w:val="18"/>
          <w:szCs w:val="18"/>
          <w:lang w:val="zh-CN"/>
        </w:rPr>
        <w:t>℃</w:t>
      </w:r>
    </w:p>
    <w:p w:rsidR="00C26825" w:rsidRPr="00C26825" w:rsidRDefault="00C26825" w:rsidP="00C26825">
      <w:pPr>
        <w:ind w:firstLineChars="200" w:firstLine="360"/>
        <w:rPr>
          <w:rFonts w:ascii="宋体" w:eastAsia="宋体" w:hAnsi="宋体" w:cs="Times New Roman"/>
          <w:color w:val="000000"/>
          <w:sz w:val="18"/>
          <w:szCs w:val="18"/>
        </w:rPr>
      </w:pPr>
      <w:r w:rsidRPr="00C26825">
        <w:rPr>
          <w:rFonts w:ascii="宋体" w:eastAsia="宋体" w:hAnsi="宋体" w:cs="Times New Roman" w:hint="eastAsia"/>
          <w:sz w:val="18"/>
          <w:szCs w:val="18"/>
        </w:rPr>
        <w:t>2.4</w:t>
      </w:r>
      <w:r w:rsidRPr="00C26825">
        <w:rPr>
          <w:rFonts w:ascii="宋体" w:eastAsia="宋体" w:hAnsi="宋体" w:cs="Times New Roman" w:hint="eastAsia"/>
          <w:color w:val="000000"/>
          <w:sz w:val="18"/>
          <w:szCs w:val="18"/>
        </w:rPr>
        <w:t>防护等级：IP65</w:t>
      </w:r>
    </w:p>
    <w:p w:rsidR="00C26825" w:rsidRPr="00C26825" w:rsidRDefault="00C26825" w:rsidP="00C26825">
      <w:pPr>
        <w:ind w:firstLineChars="200" w:firstLine="360"/>
        <w:rPr>
          <w:rFonts w:ascii="宋体" w:eastAsia="宋体" w:hAnsi="宋体" w:cs="Times New Roman"/>
          <w:color w:val="000000"/>
          <w:sz w:val="18"/>
          <w:szCs w:val="18"/>
        </w:rPr>
      </w:pPr>
      <w:r w:rsidRPr="00C26825">
        <w:rPr>
          <w:rFonts w:ascii="宋体" w:eastAsia="宋体" w:hAnsi="宋体" w:cs="Times New Roman" w:hint="eastAsia"/>
          <w:color w:val="000000"/>
          <w:sz w:val="18"/>
          <w:szCs w:val="18"/>
        </w:rPr>
        <w:t>2.5感温件：Pt1000</w:t>
      </w:r>
    </w:p>
    <w:p w:rsidR="00C26825" w:rsidRPr="00C26825" w:rsidRDefault="00C26825" w:rsidP="00C26825">
      <w:pPr>
        <w:ind w:firstLineChars="200" w:firstLine="360"/>
        <w:rPr>
          <w:rFonts w:ascii="宋体" w:eastAsia="宋体" w:hAnsi="宋体" w:cs="仿宋_GB2312"/>
          <w:sz w:val="18"/>
          <w:szCs w:val="18"/>
        </w:rPr>
      </w:pPr>
      <w:r w:rsidRPr="00C26825">
        <w:rPr>
          <w:rFonts w:ascii="宋体" w:eastAsia="宋体" w:hAnsi="宋体" w:cs="Times New Roman" w:hint="eastAsia"/>
          <w:color w:val="000000"/>
          <w:sz w:val="18"/>
          <w:szCs w:val="18"/>
        </w:rPr>
        <w:t>2.6</w:t>
      </w:r>
      <w:r w:rsidRPr="00C26825">
        <w:rPr>
          <w:rFonts w:ascii="宋体" w:eastAsia="宋体" w:hAnsi="宋体" w:cs="仿宋_GB2312" w:hint="eastAsia"/>
          <w:sz w:val="18"/>
          <w:szCs w:val="18"/>
        </w:rPr>
        <w:t>每台变送器应配备有不锈钢保护套管及配件。</w:t>
      </w:r>
    </w:p>
    <w:p w:rsidR="00C26825" w:rsidRPr="00C26825" w:rsidRDefault="00C26825" w:rsidP="00C26825">
      <w:pPr>
        <w:ind w:firstLineChars="200" w:firstLine="360"/>
        <w:rPr>
          <w:rFonts w:ascii="宋体" w:eastAsia="宋体" w:hAnsi="宋体" w:cs="Times New Roman"/>
          <w:color w:val="000000"/>
          <w:sz w:val="18"/>
          <w:szCs w:val="18"/>
        </w:rPr>
      </w:pPr>
      <w:r w:rsidRPr="00C26825">
        <w:rPr>
          <w:rFonts w:ascii="宋体" w:eastAsia="宋体" w:hAnsi="宋体" w:cs="Times New Roman" w:hint="eastAsia"/>
          <w:color w:val="000000"/>
          <w:sz w:val="18"/>
          <w:szCs w:val="18"/>
        </w:rPr>
        <w:t>2.7</w:t>
      </w:r>
      <w:r w:rsidRPr="00C26825">
        <w:rPr>
          <w:rFonts w:ascii="宋体" w:eastAsia="宋体" w:hAnsi="宋体" w:cs="Times New Roman" w:hint="eastAsia"/>
          <w:sz w:val="18"/>
          <w:szCs w:val="18"/>
        </w:rPr>
        <w:t>变送器应有出厂合格证</w:t>
      </w:r>
      <w:r w:rsidRPr="00C26825">
        <w:rPr>
          <w:rFonts w:ascii="宋体" w:eastAsia="宋体" w:hAnsi="宋体" w:cs="Times New Roman" w:hint="eastAsia"/>
          <w:b/>
          <w:sz w:val="18"/>
          <w:szCs w:val="18"/>
        </w:rPr>
        <w:t>。</w:t>
      </w:r>
    </w:p>
    <w:p w:rsidR="00C26825" w:rsidRPr="00C26825" w:rsidRDefault="00C26825" w:rsidP="00C26825">
      <w:pPr>
        <w:ind w:firstLineChars="200" w:firstLine="360"/>
        <w:rPr>
          <w:rFonts w:ascii="宋体" w:eastAsia="宋体" w:hAnsi="宋体" w:cs="Times New Roman"/>
          <w:color w:val="000000"/>
          <w:sz w:val="18"/>
          <w:szCs w:val="18"/>
        </w:rPr>
      </w:pPr>
      <w:r w:rsidRPr="00C26825">
        <w:rPr>
          <w:rFonts w:ascii="宋体" w:eastAsia="宋体" w:hAnsi="宋体" w:cs="Times New Roman" w:hint="eastAsia"/>
          <w:color w:val="000000"/>
          <w:sz w:val="18"/>
          <w:szCs w:val="18"/>
        </w:rPr>
        <w:t>2.8</w:t>
      </w:r>
      <w:r w:rsidRPr="00C26825">
        <w:rPr>
          <w:rFonts w:ascii="宋体" w:eastAsia="宋体" w:hAnsi="宋体" w:cs="Times New Roman" w:hint="eastAsia"/>
          <w:sz w:val="18"/>
          <w:szCs w:val="18"/>
        </w:rPr>
        <w:t>温度变送器</w:t>
      </w:r>
      <w:r w:rsidRPr="00C26825">
        <w:rPr>
          <w:rFonts w:ascii="宋体" w:eastAsia="宋体" w:hAnsi="宋体" w:cs="Times New Roman" w:hint="eastAsia"/>
          <w:color w:val="000000"/>
          <w:sz w:val="18"/>
          <w:szCs w:val="18"/>
        </w:rPr>
        <w:t>为</w:t>
      </w:r>
      <w:r w:rsidRPr="00C26825">
        <w:rPr>
          <w:rFonts w:ascii="宋体" w:eastAsia="宋体" w:hAnsi="宋体" w:cs="仿宋_GB2312" w:hint="eastAsia"/>
          <w:sz w:val="18"/>
          <w:szCs w:val="18"/>
          <w:lang w:val="zh-CN"/>
        </w:rPr>
        <w:t>西门子</w:t>
      </w:r>
      <w:r w:rsidRPr="00C26825">
        <w:rPr>
          <w:rFonts w:ascii="宋体" w:eastAsia="宋体" w:hAnsi="宋体" w:cs="仿宋_GB2312"/>
          <w:sz w:val="18"/>
          <w:szCs w:val="18"/>
          <w:lang w:val="zh-CN"/>
        </w:rPr>
        <w:t>QAE2174.010</w:t>
      </w:r>
      <w:r w:rsidRPr="00C26825">
        <w:rPr>
          <w:rFonts w:ascii="宋体" w:eastAsia="宋体" w:hAnsi="宋体" w:cs="仿宋_GB2312" w:hint="eastAsia"/>
          <w:sz w:val="18"/>
          <w:szCs w:val="18"/>
          <w:lang w:val="zh-CN"/>
        </w:rPr>
        <w:t>及</w:t>
      </w:r>
      <w:r w:rsidRPr="00C26825">
        <w:rPr>
          <w:rFonts w:ascii="宋体" w:eastAsia="宋体" w:hAnsi="宋体" w:cs="仿宋_GB2312"/>
          <w:sz w:val="18"/>
          <w:szCs w:val="18"/>
          <w:lang w:val="zh-CN"/>
        </w:rPr>
        <w:t>QAE2174.01</w:t>
      </w:r>
      <w:r w:rsidRPr="00C26825">
        <w:rPr>
          <w:rFonts w:ascii="宋体" w:eastAsia="宋体" w:hAnsi="宋体" w:cs="仿宋_GB2312" w:hint="eastAsia"/>
          <w:sz w:val="18"/>
          <w:szCs w:val="18"/>
          <w:lang w:val="zh-CN"/>
        </w:rPr>
        <w:t>5系列</w:t>
      </w:r>
      <w:r w:rsidRPr="00C26825">
        <w:rPr>
          <w:rFonts w:ascii="宋体" w:eastAsia="宋体" w:hAnsi="宋体" w:cs="Times New Roman" w:hint="eastAsia"/>
          <w:color w:val="000000"/>
          <w:sz w:val="18"/>
          <w:szCs w:val="18"/>
        </w:rPr>
        <w:t>品牌</w:t>
      </w:r>
      <w:r w:rsidRPr="00C26825">
        <w:rPr>
          <w:rFonts w:ascii="宋体" w:eastAsia="宋体" w:hAnsi="宋体" w:cs="仿宋_GB2312" w:hint="eastAsia"/>
          <w:sz w:val="18"/>
          <w:szCs w:val="18"/>
          <w:lang w:val="zh-CN"/>
        </w:rPr>
        <w:t>产品</w:t>
      </w:r>
      <w:r w:rsidRPr="00C26825">
        <w:rPr>
          <w:rFonts w:ascii="宋体" w:eastAsia="宋体" w:hAnsi="宋体" w:cs="Times New Roman" w:hint="eastAsia"/>
          <w:color w:val="000000"/>
          <w:sz w:val="18"/>
          <w:szCs w:val="18"/>
        </w:rPr>
        <w:t>。</w:t>
      </w:r>
    </w:p>
    <w:p w:rsidR="00C26825" w:rsidRPr="00C26825" w:rsidRDefault="00C26825" w:rsidP="00C26825">
      <w:pPr>
        <w:rPr>
          <w:rFonts w:ascii="宋体" w:eastAsia="宋体" w:hAnsi="宋体" w:cs="Arial"/>
          <w:bCs/>
          <w:sz w:val="18"/>
          <w:szCs w:val="18"/>
        </w:rPr>
      </w:pPr>
      <w:r w:rsidRPr="00C26825">
        <w:rPr>
          <w:rFonts w:ascii="宋体" w:eastAsia="宋体" w:hAnsi="宋体" w:cs="Arial" w:hint="eastAsia"/>
          <w:bCs/>
          <w:sz w:val="18"/>
          <w:szCs w:val="18"/>
        </w:rPr>
        <w:t>3 其他</w:t>
      </w:r>
    </w:p>
    <w:p w:rsidR="00C26825" w:rsidRPr="00C26825" w:rsidRDefault="00C26825" w:rsidP="00C26825">
      <w:pPr>
        <w:rPr>
          <w:rFonts w:ascii="宋体" w:eastAsia="宋体" w:hAnsi="宋体" w:cs="Arial"/>
          <w:sz w:val="18"/>
          <w:szCs w:val="18"/>
        </w:rPr>
      </w:pPr>
      <w:r w:rsidRPr="00C26825">
        <w:rPr>
          <w:rFonts w:ascii="宋体" w:eastAsia="宋体" w:hAnsi="宋体" w:cs="Arial" w:hint="eastAsia"/>
          <w:sz w:val="18"/>
          <w:szCs w:val="18"/>
        </w:rPr>
        <w:t>供货方应把压力变送器、温度变送器送到采购方指定地点后要进行交接验收。</w:t>
      </w:r>
    </w:p>
    <w:p w:rsidR="00C26825" w:rsidRPr="00C26825" w:rsidRDefault="00C26825" w:rsidP="00C26825">
      <w:pPr>
        <w:rPr>
          <w:rFonts w:ascii="宋体" w:eastAsia="宋体" w:hAnsi="宋体" w:cs="Arial"/>
          <w:bCs/>
          <w:sz w:val="18"/>
          <w:szCs w:val="18"/>
          <w:u w:val="single"/>
        </w:rPr>
      </w:pPr>
      <w:r w:rsidRPr="00C26825">
        <w:rPr>
          <w:rFonts w:ascii="宋体" w:eastAsia="宋体" w:hAnsi="宋体" w:cs="Arial" w:hint="eastAsia"/>
          <w:sz w:val="18"/>
          <w:szCs w:val="18"/>
        </w:rPr>
        <w:t>3.1 压力变送器应在签订合同之日20天内到货。</w:t>
      </w:r>
    </w:p>
    <w:p w:rsidR="00C26825" w:rsidRPr="00C26825" w:rsidRDefault="00C26825" w:rsidP="00C26825">
      <w:pPr>
        <w:rPr>
          <w:rFonts w:ascii="宋体" w:eastAsia="宋体" w:hAnsi="宋体" w:cs="Arial"/>
          <w:sz w:val="18"/>
          <w:szCs w:val="18"/>
        </w:rPr>
      </w:pPr>
      <w:r w:rsidRPr="00C26825">
        <w:rPr>
          <w:rFonts w:ascii="宋体" w:eastAsia="宋体" w:hAnsi="宋体" w:cs="Arial" w:hint="eastAsia"/>
          <w:sz w:val="18"/>
          <w:szCs w:val="18"/>
        </w:rPr>
        <w:t>3.2供货方若不能如期到货，每拖一天扣除违约金500元。</w:t>
      </w:r>
    </w:p>
    <w:p w:rsidR="00C26825" w:rsidRPr="00C26825" w:rsidRDefault="00C26825" w:rsidP="00C26825">
      <w:pPr>
        <w:rPr>
          <w:rFonts w:ascii="宋体" w:eastAsia="宋体" w:hAnsi="宋体" w:cs="Arial"/>
          <w:sz w:val="18"/>
          <w:szCs w:val="18"/>
        </w:rPr>
      </w:pPr>
      <w:r w:rsidRPr="00C26825">
        <w:rPr>
          <w:rFonts w:ascii="宋体" w:eastAsia="宋体" w:hAnsi="宋体" w:cs="Arial" w:hint="eastAsia"/>
          <w:sz w:val="18"/>
          <w:szCs w:val="18"/>
        </w:rPr>
        <w:t>3.3供货方应保证压力变送器、温度变送器为正品行货。若因产品质量问题，或以次充好、或存在欺诈行为的，供货方</w:t>
      </w:r>
      <w:r w:rsidRPr="00C26825">
        <w:rPr>
          <w:rFonts w:ascii="宋体" w:eastAsia="宋体" w:hAnsi="宋体" w:cs="Arial"/>
          <w:sz w:val="18"/>
          <w:szCs w:val="18"/>
        </w:rPr>
        <w:t>应无条件更换，</w:t>
      </w:r>
      <w:r w:rsidRPr="00C26825">
        <w:rPr>
          <w:rFonts w:ascii="宋体" w:eastAsia="宋体" w:hAnsi="宋体" w:cs="Arial" w:hint="eastAsia"/>
          <w:sz w:val="18"/>
          <w:szCs w:val="18"/>
        </w:rPr>
        <w:t>造成采购方经济损失，采购方有权按损失情况追求赔偿。</w:t>
      </w:r>
    </w:p>
    <w:p w:rsidR="00C26825" w:rsidRPr="00C26825" w:rsidRDefault="00C26825" w:rsidP="00C26825">
      <w:pPr>
        <w:rPr>
          <w:rFonts w:ascii="宋体" w:eastAsia="宋体" w:hAnsi="宋体" w:cs="Arial"/>
          <w:sz w:val="18"/>
          <w:szCs w:val="18"/>
        </w:rPr>
      </w:pPr>
      <w:r w:rsidRPr="00C26825">
        <w:rPr>
          <w:rFonts w:ascii="宋体" w:eastAsia="宋体" w:hAnsi="宋体" w:cs="Arial" w:hint="eastAsia"/>
          <w:sz w:val="18"/>
          <w:szCs w:val="18"/>
        </w:rPr>
        <w:lastRenderedPageBreak/>
        <w:t>3.4 若发现不符合本技术协议规定的，供货方应无条件及时更换。</w:t>
      </w:r>
    </w:p>
    <w:p w:rsidR="00C26825" w:rsidRPr="00C26825" w:rsidRDefault="00C26825" w:rsidP="00C26825">
      <w:pPr>
        <w:rPr>
          <w:rFonts w:ascii="宋体" w:eastAsia="宋体" w:hAnsi="宋体" w:cs="Arial"/>
          <w:color w:val="FF0000"/>
          <w:sz w:val="18"/>
          <w:szCs w:val="18"/>
        </w:rPr>
      </w:pPr>
      <w:r w:rsidRPr="00C26825">
        <w:rPr>
          <w:rFonts w:ascii="宋体" w:eastAsia="宋体" w:hAnsi="宋体" w:cs="Arial" w:hint="eastAsia"/>
          <w:sz w:val="18"/>
          <w:szCs w:val="18"/>
        </w:rPr>
        <w:t>3.5供货方应提供压力变送器、温度变送器出厂合格证。</w:t>
      </w:r>
    </w:p>
    <w:p w:rsidR="00C26825" w:rsidRPr="00C26825" w:rsidRDefault="00C26825" w:rsidP="00C26825">
      <w:pPr>
        <w:rPr>
          <w:rFonts w:ascii="宋体" w:eastAsia="宋体" w:hAnsi="宋体" w:cs="Arial"/>
          <w:bCs/>
          <w:sz w:val="18"/>
          <w:szCs w:val="18"/>
        </w:rPr>
      </w:pPr>
      <w:r w:rsidRPr="00C26825">
        <w:rPr>
          <w:rFonts w:ascii="宋体" w:eastAsia="宋体" w:hAnsi="宋体" w:cs="Arial" w:hint="eastAsia"/>
          <w:bCs/>
          <w:sz w:val="18"/>
          <w:szCs w:val="18"/>
        </w:rPr>
        <w:t>4 售后服务</w:t>
      </w:r>
    </w:p>
    <w:p w:rsidR="00C26825" w:rsidRPr="00C26825" w:rsidRDefault="00C26825" w:rsidP="00C26825">
      <w:pPr>
        <w:tabs>
          <w:tab w:val="left" w:pos="192"/>
        </w:tabs>
        <w:spacing w:line="360" w:lineRule="auto"/>
        <w:ind w:firstLineChars="192" w:firstLine="346"/>
        <w:rPr>
          <w:rFonts w:ascii="宋体" w:eastAsia="宋体" w:hAnsi="宋体" w:cs="Times New Roman"/>
          <w:sz w:val="18"/>
          <w:szCs w:val="18"/>
        </w:rPr>
      </w:pPr>
      <w:r w:rsidRPr="00C26825">
        <w:rPr>
          <w:rFonts w:ascii="宋体" w:eastAsia="宋体" w:hAnsi="宋体" w:cs="Times New Roman" w:hint="eastAsia"/>
          <w:sz w:val="18"/>
          <w:szCs w:val="18"/>
        </w:rPr>
        <w:t>4.1</w:t>
      </w:r>
      <w:r w:rsidRPr="00C26825">
        <w:rPr>
          <w:rFonts w:ascii="宋体" w:eastAsia="宋体" w:hAnsi="宋体" w:cs="Arial" w:hint="eastAsia"/>
          <w:sz w:val="18"/>
          <w:szCs w:val="18"/>
        </w:rPr>
        <w:t>供货方</w:t>
      </w:r>
      <w:r w:rsidRPr="00C26825">
        <w:rPr>
          <w:rFonts w:ascii="宋体" w:eastAsia="宋体" w:hAnsi="宋体" w:cs="Times New Roman" w:hint="eastAsia"/>
          <w:sz w:val="18"/>
          <w:szCs w:val="18"/>
        </w:rPr>
        <w:t>提供产品实行2个采暖季的质量保证期，质保期内产品本身的任何问题，供货方负责解决。</w:t>
      </w:r>
    </w:p>
    <w:p w:rsidR="00C26825" w:rsidRPr="00C26825" w:rsidRDefault="00C26825" w:rsidP="00C26825">
      <w:pPr>
        <w:tabs>
          <w:tab w:val="left" w:pos="192"/>
        </w:tabs>
        <w:spacing w:line="360" w:lineRule="auto"/>
        <w:ind w:firstLineChars="192" w:firstLine="346"/>
        <w:rPr>
          <w:rFonts w:ascii="宋体" w:eastAsia="宋体" w:hAnsi="宋体" w:cs="Times New Roman"/>
          <w:sz w:val="18"/>
          <w:szCs w:val="18"/>
        </w:rPr>
      </w:pPr>
      <w:r w:rsidRPr="00C26825">
        <w:rPr>
          <w:rFonts w:ascii="宋体" w:eastAsia="宋体" w:hAnsi="宋体" w:cs="Times New Roman" w:hint="eastAsia"/>
          <w:sz w:val="18"/>
          <w:szCs w:val="18"/>
        </w:rPr>
        <w:t>4.2如产品发生问题,供货方委派技术人员以最快的速度(24小时内)到达现场协助采购方解决问题。</w:t>
      </w:r>
    </w:p>
    <w:p w:rsidR="00E80745" w:rsidRPr="00E80745" w:rsidRDefault="00E80745" w:rsidP="00E80745">
      <w:pPr>
        <w:rPr>
          <w:rFonts w:asciiTheme="minorEastAsia" w:hAnsiTheme="minorEastAsia" w:cs="Times New Roman"/>
          <w:b/>
          <w:spacing w:val="20"/>
          <w:kern w:val="16"/>
          <w:position w:val="-6"/>
          <w:sz w:val="24"/>
          <w:szCs w:val="24"/>
        </w:rPr>
      </w:pPr>
      <w:r>
        <w:rPr>
          <w:rFonts w:ascii="楷体_GB2312" w:eastAsia="楷体_GB2312" w:hAnsi="宋体" w:cs="Times New Roman" w:hint="eastAsia"/>
          <w:b/>
          <w:spacing w:val="20"/>
          <w:kern w:val="16"/>
          <w:position w:val="-6"/>
          <w:sz w:val="28"/>
          <w:szCs w:val="28"/>
        </w:rPr>
        <w:t>五</w:t>
      </w:r>
      <w:r w:rsidRPr="00A53D3F">
        <w:rPr>
          <w:rFonts w:ascii="楷体_GB2312" w:eastAsia="楷体_GB2312" w:hAnsi="宋体" w:cs="Times New Roman" w:hint="eastAsia"/>
          <w:b/>
          <w:spacing w:val="20"/>
          <w:kern w:val="16"/>
          <w:position w:val="-6"/>
          <w:sz w:val="24"/>
          <w:szCs w:val="24"/>
        </w:rPr>
        <w:t>、</w:t>
      </w:r>
      <w:r w:rsidRPr="00A53D3F">
        <w:rPr>
          <w:rFonts w:asciiTheme="minorEastAsia" w:hAnsiTheme="minorEastAsia" w:cs="Times New Roman"/>
          <w:b/>
          <w:spacing w:val="20"/>
          <w:kern w:val="16"/>
          <w:position w:val="-6"/>
          <w:sz w:val="24"/>
          <w:szCs w:val="24"/>
        </w:rPr>
        <w:t>物料编码</w:t>
      </w:r>
      <w:r w:rsidRPr="00E80745">
        <w:rPr>
          <w:rFonts w:asciiTheme="minorEastAsia" w:hAnsiTheme="minorEastAsia" w:cs="Times New Roman"/>
          <w:b/>
          <w:spacing w:val="20"/>
          <w:kern w:val="16"/>
          <w:position w:val="-6"/>
          <w:sz w:val="24"/>
          <w:szCs w:val="24"/>
        </w:rPr>
        <w:t>101725278其他专用仪器仪表\超声波热量表\SHARKY-DN125</w:t>
      </w:r>
    </w:p>
    <w:p w:rsidR="00E80745" w:rsidRDefault="00E80745" w:rsidP="00E80745">
      <w:pPr>
        <w:rPr>
          <w:rFonts w:ascii="Arial" w:eastAsia="宋体" w:hAnsi="Arial" w:cs="Arial"/>
          <w:kern w:val="0"/>
          <w:sz w:val="20"/>
          <w:szCs w:val="20"/>
        </w:rPr>
      </w:pPr>
      <w:r w:rsidRPr="00A53D3F">
        <w:rPr>
          <w:rFonts w:asciiTheme="minorEastAsia" w:hAnsiTheme="minorEastAsia" w:cs="Times New Roman" w:hint="eastAsia"/>
          <w:b/>
          <w:spacing w:val="20"/>
          <w:kern w:val="16"/>
          <w:position w:val="-6"/>
          <w:sz w:val="24"/>
          <w:szCs w:val="24"/>
        </w:rPr>
        <w:t xml:space="preserve">   </w:t>
      </w:r>
    </w:p>
    <w:p w:rsidR="00E80745" w:rsidRDefault="00E80745" w:rsidP="00E80745">
      <w:pPr>
        <w:widowControl/>
        <w:rPr>
          <w:rFonts w:ascii="Arial" w:eastAsia="宋体" w:hAnsi="Arial" w:cs="Arial"/>
          <w:kern w:val="0"/>
          <w:sz w:val="20"/>
          <w:szCs w:val="20"/>
        </w:rPr>
      </w:pPr>
      <w:r>
        <w:rPr>
          <w:rFonts w:ascii="Arial" w:eastAsia="宋体" w:hAnsi="Arial" w:cs="Arial"/>
          <w:kern w:val="0"/>
          <w:sz w:val="20"/>
          <w:szCs w:val="20"/>
        </w:rPr>
        <w:t>联系电话</w:t>
      </w:r>
      <w:r>
        <w:rPr>
          <w:rFonts w:ascii="Arial" w:eastAsia="宋体" w:hAnsi="Arial" w:cs="Arial" w:hint="eastAsia"/>
          <w:kern w:val="0"/>
          <w:sz w:val="20"/>
          <w:szCs w:val="20"/>
        </w:rPr>
        <w:t>18906382789</w:t>
      </w:r>
    </w:p>
    <w:p w:rsidR="00E80745" w:rsidRPr="00E80745" w:rsidRDefault="00E80745" w:rsidP="00E80745">
      <w:pPr>
        <w:pStyle w:val="a5"/>
        <w:ind w:firstLineChars="0" w:firstLine="0"/>
        <w:rPr>
          <w:rFonts w:asciiTheme="minorEastAsia" w:eastAsiaTheme="minorEastAsia" w:hAnsiTheme="minorEastAsia"/>
          <w:b/>
          <w:kern w:val="16"/>
          <w:sz w:val="18"/>
          <w:szCs w:val="18"/>
        </w:rPr>
      </w:pPr>
      <w:r w:rsidRPr="00E80745">
        <w:rPr>
          <w:rFonts w:asciiTheme="minorEastAsia" w:eastAsiaTheme="minorEastAsia" w:hAnsiTheme="minorEastAsia" w:hint="eastAsia"/>
          <w:b/>
          <w:sz w:val="18"/>
          <w:szCs w:val="18"/>
        </w:rPr>
        <w:t>1</w:t>
      </w:r>
      <w:r w:rsidRPr="00E80745">
        <w:rPr>
          <w:rFonts w:asciiTheme="minorEastAsia" w:eastAsiaTheme="minorEastAsia" w:hAnsiTheme="minorEastAsia" w:hint="eastAsia"/>
          <w:b/>
          <w:kern w:val="16"/>
          <w:sz w:val="18"/>
          <w:szCs w:val="18"/>
        </w:rPr>
        <w:t xml:space="preserve"> 热量表技术要求</w:t>
      </w:r>
    </w:p>
    <w:p w:rsidR="00E80745" w:rsidRPr="00E80745" w:rsidRDefault="00E80745" w:rsidP="00E80745">
      <w:pPr>
        <w:tabs>
          <w:tab w:val="left" w:pos="720"/>
        </w:tabs>
        <w:snapToGrid w:val="0"/>
        <w:spacing w:line="360" w:lineRule="auto"/>
        <w:ind w:firstLineChars="200" w:firstLine="360"/>
        <w:rPr>
          <w:rFonts w:asciiTheme="minorEastAsia" w:hAnsiTheme="minorEastAsia"/>
          <w:b/>
          <w:bCs/>
          <w:sz w:val="18"/>
          <w:szCs w:val="18"/>
        </w:rPr>
      </w:pPr>
      <w:r w:rsidRPr="00E80745">
        <w:rPr>
          <w:rFonts w:asciiTheme="minorEastAsia" w:hAnsiTheme="minorEastAsia" w:hint="eastAsia"/>
          <w:sz w:val="18"/>
          <w:szCs w:val="18"/>
        </w:rPr>
        <w:t>热量表应选用西门子、兰吉尔、代傲知名进口品牌超声波型式产品，计量精度满足欧洲EN1434-2007中2级及以上标准，并得到中国热量表标准认证（CPA）。</w:t>
      </w:r>
    </w:p>
    <w:p w:rsidR="00E80745" w:rsidRPr="00E80745" w:rsidRDefault="00E80745" w:rsidP="00E80745">
      <w:pPr>
        <w:tabs>
          <w:tab w:val="left" w:pos="720"/>
        </w:tabs>
        <w:snapToGrid w:val="0"/>
        <w:spacing w:line="360" w:lineRule="auto"/>
        <w:ind w:firstLineChars="200" w:firstLine="360"/>
        <w:rPr>
          <w:rFonts w:asciiTheme="minorEastAsia" w:hAnsiTheme="minorEastAsia"/>
          <w:sz w:val="18"/>
          <w:szCs w:val="18"/>
        </w:rPr>
      </w:pPr>
      <w:r w:rsidRPr="00E80745">
        <w:rPr>
          <w:rFonts w:asciiTheme="minorEastAsia" w:hAnsiTheme="minorEastAsia" w:hint="eastAsia"/>
          <w:sz w:val="18"/>
          <w:szCs w:val="18"/>
        </w:rPr>
        <w:t xml:space="preserve">1.1 </w:t>
      </w:r>
      <w:r w:rsidRPr="00E80745">
        <w:rPr>
          <w:rFonts w:asciiTheme="minorEastAsia" w:hAnsiTheme="minorEastAsia" w:hint="eastAsia"/>
          <w:bCs/>
          <w:sz w:val="18"/>
          <w:szCs w:val="18"/>
        </w:rPr>
        <w:t>流</w:t>
      </w:r>
      <w:r w:rsidRPr="00E80745">
        <w:rPr>
          <w:rFonts w:asciiTheme="minorEastAsia" w:hAnsiTheme="minorEastAsia" w:hint="eastAsia"/>
          <w:sz w:val="18"/>
          <w:szCs w:val="18"/>
        </w:rPr>
        <w:t>量表采用超声波技术原理测量流量（DN100以下可单/双声道），工作温度不低于</w:t>
      </w:r>
      <w:smartTag w:uri="urn:schemas-microsoft-com:office:smarttags" w:element="chmetcnv">
        <w:smartTagPr>
          <w:attr w:name="TCSC" w:val="0"/>
          <w:attr w:name="NumberType" w:val="1"/>
          <w:attr w:name="Negative" w:val="False"/>
          <w:attr w:name="HasSpace" w:val="False"/>
          <w:attr w:name="SourceValue" w:val="130"/>
          <w:attr w:name="UnitName" w:val="℃"/>
        </w:smartTagPr>
        <w:r w:rsidRPr="00E80745">
          <w:rPr>
            <w:rFonts w:asciiTheme="minorEastAsia" w:hAnsiTheme="minorEastAsia" w:hint="eastAsia"/>
            <w:sz w:val="18"/>
            <w:szCs w:val="18"/>
          </w:rPr>
          <w:t>130℃</w:t>
        </w:r>
      </w:smartTag>
      <w:r w:rsidRPr="00E80745">
        <w:rPr>
          <w:rFonts w:asciiTheme="minorEastAsia" w:hAnsiTheme="minorEastAsia" w:hint="eastAsia"/>
          <w:sz w:val="18"/>
          <w:szCs w:val="18"/>
        </w:rPr>
        <w:t>，保护等级为IP65，工作压力为PN25。</w:t>
      </w:r>
    </w:p>
    <w:p w:rsidR="00E80745" w:rsidRPr="00E80745" w:rsidRDefault="00E80745" w:rsidP="00E80745">
      <w:pPr>
        <w:tabs>
          <w:tab w:val="left" w:pos="720"/>
        </w:tabs>
        <w:snapToGrid w:val="0"/>
        <w:spacing w:line="360" w:lineRule="auto"/>
        <w:ind w:firstLineChars="200" w:firstLine="360"/>
        <w:rPr>
          <w:rFonts w:asciiTheme="minorEastAsia" w:hAnsiTheme="minorEastAsia"/>
          <w:sz w:val="18"/>
          <w:szCs w:val="18"/>
        </w:rPr>
      </w:pPr>
      <w:r w:rsidRPr="00E80745">
        <w:rPr>
          <w:rFonts w:asciiTheme="minorEastAsia" w:hAnsiTheme="minorEastAsia" w:hint="eastAsia"/>
          <w:sz w:val="18"/>
          <w:szCs w:val="18"/>
        </w:rPr>
        <w:t>1.2测量温差为3～</w:t>
      </w:r>
      <w:smartTag w:uri="urn:schemas-microsoft-com:office:smarttags" w:element="chmetcnv">
        <w:smartTagPr>
          <w:attr w:name="UnitName" w:val="℃"/>
          <w:attr w:name="SourceValue" w:val="130"/>
          <w:attr w:name="HasSpace" w:val="False"/>
          <w:attr w:name="Negative" w:val="False"/>
          <w:attr w:name="NumberType" w:val="1"/>
          <w:attr w:name="TCSC" w:val="0"/>
        </w:smartTagPr>
        <w:r w:rsidRPr="00E80745">
          <w:rPr>
            <w:rFonts w:asciiTheme="minorEastAsia" w:hAnsiTheme="minorEastAsia" w:hint="eastAsia"/>
            <w:sz w:val="18"/>
            <w:szCs w:val="18"/>
          </w:rPr>
          <w:t>130℃</w:t>
        </w:r>
      </w:smartTag>
      <w:r w:rsidRPr="00E80745">
        <w:rPr>
          <w:rFonts w:asciiTheme="minorEastAsia" w:hAnsiTheme="minorEastAsia" w:hint="eastAsia"/>
          <w:sz w:val="18"/>
          <w:szCs w:val="18"/>
        </w:rPr>
        <w:t>，温度分辨率为</w:t>
      </w:r>
      <w:smartTag w:uri="urn:schemas-microsoft-com:office:smarttags" w:element="chmetcnv">
        <w:smartTagPr>
          <w:attr w:name="UnitName" w:val="℃"/>
          <w:attr w:name="SourceValue" w:val=".1"/>
          <w:attr w:name="HasSpace" w:val="False"/>
          <w:attr w:name="Negative" w:val="False"/>
          <w:attr w:name="NumberType" w:val="1"/>
          <w:attr w:name="TCSC" w:val="0"/>
        </w:smartTagPr>
        <w:r w:rsidRPr="00E80745">
          <w:rPr>
            <w:rFonts w:asciiTheme="minorEastAsia" w:hAnsiTheme="minorEastAsia" w:hint="eastAsia"/>
            <w:sz w:val="18"/>
            <w:szCs w:val="18"/>
          </w:rPr>
          <w:t>0.1℃</w:t>
        </w:r>
      </w:smartTag>
      <w:r w:rsidRPr="00E80745">
        <w:rPr>
          <w:rFonts w:asciiTheme="minorEastAsia" w:hAnsiTheme="minorEastAsia" w:hint="eastAsia"/>
          <w:sz w:val="18"/>
          <w:szCs w:val="18"/>
        </w:rPr>
        <w:t>。</w:t>
      </w:r>
    </w:p>
    <w:p w:rsidR="00E80745" w:rsidRPr="00E80745" w:rsidRDefault="00E80745" w:rsidP="00E80745">
      <w:pPr>
        <w:tabs>
          <w:tab w:val="left" w:pos="720"/>
        </w:tabs>
        <w:snapToGrid w:val="0"/>
        <w:spacing w:line="360" w:lineRule="auto"/>
        <w:ind w:firstLineChars="200" w:firstLine="360"/>
        <w:rPr>
          <w:rFonts w:asciiTheme="minorEastAsia" w:hAnsiTheme="minorEastAsia"/>
          <w:sz w:val="18"/>
          <w:szCs w:val="18"/>
        </w:rPr>
      </w:pPr>
      <w:r w:rsidRPr="00E80745">
        <w:rPr>
          <w:rFonts w:asciiTheme="minorEastAsia" w:hAnsiTheme="minorEastAsia" w:hint="eastAsia"/>
          <w:sz w:val="18"/>
          <w:szCs w:val="18"/>
        </w:rPr>
        <w:t>1.3测量量程范围（即最小流量与额定流量之比）：DN100及以下为1:100；DN125及以上为1:50。</w:t>
      </w:r>
    </w:p>
    <w:p w:rsidR="00E80745" w:rsidRPr="00E80745" w:rsidRDefault="00E80745" w:rsidP="00E80745">
      <w:pPr>
        <w:tabs>
          <w:tab w:val="left" w:pos="720"/>
        </w:tabs>
        <w:snapToGrid w:val="0"/>
        <w:spacing w:line="360" w:lineRule="auto"/>
        <w:ind w:firstLineChars="200" w:firstLine="360"/>
        <w:rPr>
          <w:rFonts w:asciiTheme="minorEastAsia" w:hAnsiTheme="minorEastAsia"/>
          <w:sz w:val="18"/>
          <w:szCs w:val="18"/>
        </w:rPr>
      </w:pPr>
      <w:r w:rsidRPr="00E80745">
        <w:rPr>
          <w:rFonts w:asciiTheme="minorEastAsia" w:hAnsiTheme="minorEastAsia" w:hint="eastAsia"/>
          <w:bCs/>
          <w:sz w:val="18"/>
          <w:szCs w:val="18"/>
        </w:rPr>
        <w:t>1.4积分仪可储存24个月数据，显示参数 热量：瞬时和累计值；流量：瞬时和累计值；温度：供回水温度，温差。</w:t>
      </w:r>
      <w:r w:rsidRPr="00E80745">
        <w:rPr>
          <w:rFonts w:asciiTheme="minorEastAsia" w:hAnsiTheme="minorEastAsia" w:hint="eastAsia"/>
          <w:sz w:val="18"/>
          <w:szCs w:val="18"/>
        </w:rPr>
        <w:t>流量的显示单位为m3，温度的显示单位为℃，热量的显示单位应为GJ或MWh及其十进制倍数,显示8位以上数据。</w:t>
      </w:r>
    </w:p>
    <w:p w:rsidR="00E80745" w:rsidRPr="00E80745" w:rsidRDefault="00E80745" w:rsidP="00E80745">
      <w:pPr>
        <w:tabs>
          <w:tab w:val="left" w:pos="720"/>
        </w:tabs>
        <w:snapToGrid w:val="0"/>
        <w:spacing w:line="360" w:lineRule="auto"/>
        <w:ind w:firstLineChars="200" w:firstLine="360"/>
        <w:rPr>
          <w:rFonts w:asciiTheme="minorEastAsia" w:hAnsiTheme="minorEastAsia"/>
          <w:bCs/>
          <w:sz w:val="18"/>
          <w:szCs w:val="18"/>
        </w:rPr>
      </w:pPr>
      <w:r w:rsidRPr="00E80745">
        <w:rPr>
          <w:rFonts w:asciiTheme="minorEastAsia" w:hAnsiTheme="minorEastAsia" w:hint="eastAsia"/>
          <w:sz w:val="18"/>
          <w:szCs w:val="18"/>
        </w:rPr>
        <w:t>1.5热表设定为供水管道安装的参数（根据现场实际情况确定）。</w:t>
      </w:r>
    </w:p>
    <w:p w:rsidR="00E80745" w:rsidRPr="00E80745" w:rsidRDefault="00E80745" w:rsidP="00E80745">
      <w:pPr>
        <w:snapToGrid w:val="0"/>
        <w:spacing w:line="360" w:lineRule="auto"/>
        <w:ind w:firstLineChars="200" w:firstLine="360"/>
        <w:rPr>
          <w:rFonts w:asciiTheme="minorEastAsia" w:hAnsiTheme="minorEastAsia"/>
          <w:color w:val="000000"/>
          <w:sz w:val="18"/>
          <w:szCs w:val="18"/>
        </w:rPr>
      </w:pPr>
      <w:r w:rsidRPr="00E80745">
        <w:rPr>
          <w:rFonts w:asciiTheme="minorEastAsia" w:hAnsiTheme="minorEastAsia" w:hint="eastAsia"/>
          <w:bCs/>
          <w:color w:val="000000"/>
          <w:sz w:val="18"/>
          <w:szCs w:val="18"/>
        </w:rPr>
        <w:t>1</w:t>
      </w:r>
      <w:r w:rsidRPr="00E80745">
        <w:rPr>
          <w:rFonts w:asciiTheme="minorEastAsia" w:hAnsiTheme="minorEastAsia" w:hint="eastAsia"/>
          <w:sz w:val="18"/>
          <w:szCs w:val="18"/>
        </w:rPr>
        <w:t>.6热量表输出应</w:t>
      </w:r>
      <w:r w:rsidRPr="00E80745">
        <w:rPr>
          <w:rFonts w:asciiTheme="minorEastAsia" w:hAnsiTheme="minorEastAsia" w:hint="eastAsia"/>
          <w:b/>
          <w:sz w:val="18"/>
          <w:szCs w:val="18"/>
        </w:rPr>
        <w:t>满足ModbusRTU协议，通讯接口为485</w:t>
      </w:r>
      <w:r w:rsidRPr="00E80745">
        <w:rPr>
          <w:rFonts w:asciiTheme="minorEastAsia" w:hAnsiTheme="minorEastAsia" w:hint="eastAsia"/>
          <w:sz w:val="18"/>
          <w:szCs w:val="18"/>
        </w:rPr>
        <w:t>。</w:t>
      </w:r>
      <w:r w:rsidRPr="00E80745">
        <w:rPr>
          <w:rFonts w:asciiTheme="minorEastAsia" w:hAnsiTheme="minorEastAsia" w:hint="eastAsia"/>
          <w:b/>
          <w:sz w:val="18"/>
          <w:szCs w:val="18"/>
        </w:rPr>
        <w:t>通讯地址可更改</w:t>
      </w:r>
      <w:r w:rsidRPr="00E80745">
        <w:rPr>
          <w:rFonts w:asciiTheme="minorEastAsia" w:hAnsiTheme="minorEastAsia" w:hint="eastAsia"/>
          <w:sz w:val="18"/>
          <w:szCs w:val="18"/>
        </w:rPr>
        <w:t>。波特率不超过115200，且可调，</w:t>
      </w:r>
      <w:r w:rsidRPr="00E80745">
        <w:rPr>
          <w:rFonts w:asciiTheme="minorEastAsia" w:hAnsiTheme="minorEastAsia" w:hint="eastAsia"/>
          <w:b/>
          <w:sz w:val="18"/>
          <w:szCs w:val="18"/>
        </w:rPr>
        <w:t>出厂设置默认为9600</w:t>
      </w:r>
      <w:r w:rsidRPr="00E80745">
        <w:rPr>
          <w:rFonts w:asciiTheme="minorEastAsia" w:hAnsiTheme="minorEastAsia" w:hint="eastAsia"/>
          <w:sz w:val="18"/>
          <w:szCs w:val="18"/>
        </w:rPr>
        <w:t>。</w:t>
      </w:r>
      <w:r w:rsidRPr="00E80745">
        <w:rPr>
          <w:rFonts w:asciiTheme="minorEastAsia" w:hAnsiTheme="minorEastAsia" w:hint="eastAsia"/>
          <w:b/>
          <w:sz w:val="18"/>
          <w:szCs w:val="18"/>
        </w:rPr>
        <w:t>串行口通讯数据格式满足1个起始位、8个数据位、1个停止位，无校验位</w:t>
      </w:r>
      <w:r w:rsidRPr="00E80745">
        <w:rPr>
          <w:rFonts w:asciiTheme="minorEastAsia" w:hAnsiTheme="minorEastAsia" w:hint="eastAsia"/>
          <w:sz w:val="18"/>
          <w:szCs w:val="18"/>
        </w:rPr>
        <w:t>。将热量表所有数据传输至PLC。</w:t>
      </w:r>
    </w:p>
    <w:p w:rsidR="00E80745" w:rsidRPr="00E80745" w:rsidRDefault="00E80745" w:rsidP="00E80745">
      <w:pPr>
        <w:snapToGrid w:val="0"/>
        <w:spacing w:line="360" w:lineRule="auto"/>
        <w:ind w:firstLineChars="200" w:firstLine="360"/>
        <w:rPr>
          <w:rFonts w:asciiTheme="minorEastAsia" w:hAnsiTheme="minorEastAsia"/>
          <w:sz w:val="18"/>
          <w:szCs w:val="18"/>
        </w:rPr>
      </w:pPr>
      <w:r w:rsidRPr="00E80745">
        <w:rPr>
          <w:rFonts w:asciiTheme="minorEastAsia" w:hAnsiTheme="minorEastAsia" w:hint="eastAsia"/>
          <w:sz w:val="18"/>
          <w:szCs w:val="18"/>
        </w:rPr>
        <w:t>1.7耐久性：热量表的有效使用周期应大于9年。</w:t>
      </w:r>
    </w:p>
    <w:p w:rsidR="00E80745" w:rsidRPr="00E80745" w:rsidRDefault="00E80745" w:rsidP="00E80745">
      <w:pPr>
        <w:snapToGrid w:val="0"/>
        <w:spacing w:line="360" w:lineRule="auto"/>
        <w:ind w:firstLineChars="200" w:firstLine="360"/>
        <w:rPr>
          <w:rFonts w:asciiTheme="minorEastAsia" w:hAnsiTheme="minorEastAsia"/>
          <w:sz w:val="18"/>
          <w:szCs w:val="18"/>
        </w:rPr>
      </w:pPr>
      <w:r w:rsidRPr="00E80745">
        <w:rPr>
          <w:rFonts w:asciiTheme="minorEastAsia" w:hAnsiTheme="minorEastAsia" w:hint="eastAsia"/>
          <w:sz w:val="18"/>
          <w:szCs w:val="18"/>
        </w:rPr>
        <w:t>1.8抗磁干扰：当受到强度不大于100KA/m的磁场干扰时，不应影响热量表的计量特性。</w:t>
      </w:r>
    </w:p>
    <w:p w:rsidR="00E80745" w:rsidRPr="00E80745" w:rsidRDefault="00E80745" w:rsidP="00E80745">
      <w:pPr>
        <w:ind w:firstLineChars="200" w:firstLine="360"/>
        <w:rPr>
          <w:rFonts w:asciiTheme="minorEastAsia" w:hAnsiTheme="minorEastAsia"/>
          <w:color w:val="000000"/>
          <w:sz w:val="18"/>
          <w:szCs w:val="18"/>
        </w:rPr>
      </w:pPr>
      <w:r w:rsidRPr="00E80745">
        <w:rPr>
          <w:rFonts w:asciiTheme="minorEastAsia" w:hAnsiTheme="minorEastAsia" w:hint="eastAsia"/>
          <w:color w:val="000000"/>
          <w:sz w:val="18"/>
          <w:szCs w:val="18"/>
        </w:rPr>
        <w:t>1.9对于</w:t>
      </w:r>
      <w:r w:rsidRPr="00E80745">
        <w:rPr>
          <w:rFonts w:asciiTheme="minorEastAsia" w:hAnsiTheme="minorEastAsia" w:hint="eastAsia"/>
          <w:sz w:val="18"/>
          <w:szCs w:val="18"/>
        </w:rPr>
        <w:t>口径大于等于DN125时，其</w:t>
      </w:r>
      <w:r w:rsidRPr="00E80745">
        <w:rPr>
          <w:rFonts w:asciiTheme="minorEastAsia" w:hAnsiTheme="minorEastAsia" w:hint="eastAsia"/>
          <w:color w:val="000000"/>
          <w:sz w:val="18"/>
          <w:szCs w:val="18"/>
        </w:rPr>
        <w:t>流量传感器的变送器应采用分体安装型式，且变送器应安装在仪表箱内（需固定安装在箱内）。</w:t>
      </w:r>
    </w:p>
    <w:p w:rsidR="00E80745" w:rsidRPr="00E80745" w:rsidRDefault="00E80745" w:rsidP="00E80745">
      <w:pPr>
        <w:ind w:firstLineChars="200" w:firstLine="360"/>
        <w:rPr>
          <w:rFonts w:asciiTheme="minorEastAsia" w:hAnsiTheme="minorEastAsia"/>
          <w:sz w:val="18"/>
          <w:szCs w:val="18"/>
        </w:rPr>
      </w:pPr>
      <w:r w:rsidRPr="00E80745">
        <w:rPr>
          <w:rFonts w:asciiTheme="minorEastAsia" w:hAnsiTheme="minorEastAsia" w:hint="eastAsia"/>
          <w:sz w:val="18"/>
          <w:szCs w:val="18"/>
        </w:rPr>
        <w:t>1.10</w:t>
      </w:r>
      <w:r w:rsidRPr="00E80745">
        <w:rPr>
          <w:rFonts w:asciiTheme="minorEastAsia" w:hAnsiTheme="minorEastAsia" w:hint="eastAsia"/>
          <w:color w:val="000000"/>
          <w:sz w:val="18"/>
          <w:szCs w:val="18"/>
        </w:rPr>
        <w:t>供货方应提供就地仪表箱，积分仪应安装在仪表箱门面板上。</w:t>
      </w:r>
      <w:r w:rsidRPr="00E80745">
        <w:rPr>
          <w:rFonts w:asciiTheme="minorEastAsia" w:hAnsiTheme="minorEastAsia" w:hint="eastAsia"/>
          <w:sz w:val="18"/>
          <w:szCs w:val="18"/>
        </w:rPr>
        <w:t>仪表箱尺寸（长*宽*厚）至少为500×400×</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E80745">
          <w:rPr>
            <w:rFonts w:asciiTheme="minorEastAsia" w:hAnsiTheme="minorEastAsia" w:hint="eastAsia"/>
            <w:sz w:val="18"/>
            <w:szCs w:val="18"/>
          </w:rPr>
          <w:t>200mm</w:t>
        </w:r>
      </w:smartTag>
      <w:r w:rsidRPr="00E80745">
        <w:rPr>
          <w:rFonts w:asciiTheme="minorEastAsia" w:hAnsiTheme="minorEastAsia" w:hint="eastAsia"/>
          <w:sz w:val="18"/>
          <w:szCs w:val="18"/>
        </w:rPr>
        <w:t>，且确保变送器能安装在箱内。仪表箱应采用厚度不小于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E80745">
          <w:rPr>
            <w:rFonts w:asciiTheme="minorEastAsia" w:hAnsiTheme="minorEastAsia" w:hint="eastAsia"/>
            <w:sz w:val="18"/>
            <w:szCs w:val="18"/>
          </w:rPr>
          <w:t>1mm</w:t>
        </w:r>
      </w:smartTag>
      <w:r w:rsidRPr="00E80745">
        <w:rPr>
          <w:rFonts w:asciiTheme="minorEastAsia" w:hAnsiTheme="minorEastAsia" w:hint="eastAsia"/>
          <w:sz w:val="18"/>
          <w:szCs w:val="18"/>
        </w:rPr>
        <w:t>的钢板制作，且应做防腐处理。仪表箱应带挂锁。进线孔位于仪表箱的下部。</w:t>
      </w:r>
    </w:p>
    <w:p w:rsidR="00E80745" w:rsidRPr="00E80745" w:rsidRDefault="00E80745" w:rsidP="00E80745">
      <w:pPr>
        <w:ind w:firstLineChars="200" w:firstLine="360"/>
        <w:rPr>
          <w:rFonts w:asciiTheme="minorEastAsia" w:hAnsiTheme="minorEastAsia"/>
          <w:color w:val="000000"/>
          <w:sz w:val="18"/>
          <w:szCs w:val="18"/>
        </w:rPr>
      </w:pPr>
      <w:r w:rsidRPr="00E80745">
        <w:rPr>
          <w:rFonts w:asciiTheme="minorEastAsia" w:hAnsiTheme="minorEastAsia" w:hint="eastAsia"/>
          <w:sz w:val="18"/>
          <w:szCs w:val="18"/>
        </w:rPr>
        <w:t>1.11热量表</w:t>
      </w:r>
      <w:r w:rsidRPr="00E80745">
        <w:rPr>
          <w:rFonts w:asciiTheme="minorEastAsia" w:hAnsiTheme="minorEastAsia" w:hint="eastAsia"/>
          <w:color w:val="000000"/>
          <w:sz w:val="18"/>
          <w:szCs w:val="18"/>
        </w:rPr>
        <w:t>应采用法兰连接型式，</w:t>
      </w:r>
      <w:r w:rsidRPr="00E80745">
        <w:rPr>
          <w:rFonts w:asciiTheme="minorEastAsia" w:hAnsiTheme="minorEastAsia" w:hint="eastAsia"/>
          <w:b/>
          <w:color w:val="000000"/>
          <w:sz w:val="18"/>
          <w:szCs w:val="18"/>
        </w:rPr>
        <w:t>并提供配套法兰</w:t>
      </w:r>
      <w:r w:rsidRPr="00E80745">
        <w:rPr>
          <w:rFonts w:asciiTheme="minorEastAsia" w:hAnsiTheme="minorEastAsia" w:hint="eastAsia"/>
          <w:color w:val="000000"/>
          <w:sz w:val="18"/>
          <w:szCs w:val="18"/>
        </w:rPr>
        <w:t>，其法兰应符合GB/T9113.1的规定。</w:t>
      </w:r>
    </w:p>
    <w:p w:rsidR="00E80745" w:rsidRPr="00E80745" w:rsidRDefault="00E80745" w:rsidP="00E80745">
      <w:pPr>
        <w:ind w:firstLineChars="200" w:firstLine="360"/>
        <w:rPr>
          <w:rFonts w:asciiTheme="minorEastAsia" w:hAnsiTheme="minorEastAsia"/>
          <w:color w:val="000000"/>
          <w:sz w:val="18"/>
          <w:szCs w:val="18"/>
        </w:rPr>
      </w:pPr>
      <w:r w:rsidRPr="00E80745">
        <w:rPr>
          <w:rFonts w:asciiTheme="minorEastAsia" w:hAnsiTheme="minorEastAsia" w:hint="eastAsia"/>
          <w:color w:val="000000"/>
          <w:sz w:val="18"/>
          <w:szCs w:val="18"/>
        </w:rPr>
        <w:t>1.12热量表在介质温度为最高工作温度减</w:t>
      </w:r>
      <w:smartTag w:uri="urn:schemas-microsoft-com:office:smarttags" w:element="chmetcnv">
        <w:smartTagPr>
          <w:attr w:name="TCSC" w:val="0"/>
          <w:attr w:name="NumberType" w:val="1"/>
          <w:attr w:name="Negative" w:val="False"/>
          <w:attr w:name="HasSpace" w:val="False"/>
          <w:attr w:name="SourceValue" w:val="10"/>
          <w:attr w:name="UnitName" w:val="℃"/>
        </w:smartTagPr>
        <w:r w:rsidRPr="00E80745">
          <w:rPr>
            <w:rFonts w:asciiTheme="minorEastAsia" w:hAnsiTheme="minorEastAsia" w:hint="eastAsia"/>
            <w:color w:val="000000"/>
            <w:sz w:val="18"/>
            <w:szCs w:val="18"/>
          </w:rPr>
          <w:t>10℃</w:t>
        </w:r>
      </w:smartTag>
      <w:r w:rsidRPr="00E80745">
        <w:rPr>
          <w:rFonts w:asciiTheme="minorEastAsia" w:hAnsiTheme="minorEastAsia" w:hint="eastAsia"/>
          <w:color w:val="000000"/>
          <w:sz w:val="18"/>
          <w:szCs w:val="18"/>
        </w:rPr>
        <w:t>，压力为最大工作压力的1.6倍时，不得损坏和渗漏。</w:t>
      </w:r>
    </w:p>
    <w:p w:rsidR="00E80745" w:rsidRPr="00E80745" w:rsidRDefault="00E80745" w:rsidP="00E80745">
      <w:pPr>
        <w:ind w:firstLineChars="200" w:firstLine="360"/>
        <w:rPr>
          <w:rFonts w:asciiTheme="minorEastAsia" w:hAnsiTheme="minorEastAsia"/>
          <w:color w:val="000000"/>
          <w:sz w:val="18"/>
          <w:szCs w:val="18"/>
        </w:rPr>
      </w:pPr>
      <w:r w:rsidRPr="00E80745">
        <w:rPr>
          <w:rFonts w:asciiTheme="minorEastAsia" w:hAnsiTheme="minorEastAsia" w:hint="eastAsia"/>
          <w:color w:val="000000"/>
          <w:sz w:val="18"/>
          <w:szCs w:val="18"/>
        </w:rPr>
        <w:t>1.13热量表在常用流量下运行时，允许压力损失不应超过0.025 MPa。</w:t>
      </w:r>
    </w:p>
    <w:p w:rsidR="00E80745" w:rsidRPr="00E80745" w:rsidRDefault="00E80745" w:rsidP="00E80745">
      <w:pPr>
        <w:ind w:firstLineChars="200" w:firstLine="360"/>
        <w:rPr>
          <w:rFonts w:asciiTheme="minorEastAsia" w:hAnsiTheme="minorEastAsia"/>
          <w:color w:val="000000"/>
          <w:sz w:val="18"/>
          <w:szCs w:val="18"/>
        </w:rPr>
      </w:pPr>
      <w:r w:rsidRPr="00E80745">
        <w:rPr>
          <w:rFonts w:asciiTheme="minorEastAsia" w:hAnsiTheme="minorEastAsia" w:hint="eastAsia"/>
          <w:color w:val="000000"/>
          <w:sz w:val="18"/>
          <w:szCs w:val="18"/>
        </w:rPr>
        <w:t>1.14热量表应有电池欠压提示，电池的电压降低到设置的欠压值时，热量表应能显示欠压信息。</w:t>
      </w:r>
    </w:p>
    <w:p w:rsidR="00E80745" w:rsidRPr="00E80745" w:rsidRDefault="00E80745" w:rsidP="00E80745">
      <w:pPr>
        <w:ind w:firstLineChars="200" w:firstLine="360"/>
        <w:rPr>
          <w:rFonts w:asciiTheme="minorEastAsia" w:hAnsiTheme="minorEastAsia"/>
          <w:color w:val="000000"/>
          <w:sz w:val="18"/>
          <w:szCs w:val="18"/>
        </w:rPr>
      </w:pPr>
      <w:r w:rsidRPr="00E80745">
        <w:rPr>
          <w:rFonts w:asciiTheme="minorEastAsia" w:hAnsiTheme="minorEastAsia" w:hint="eastAsia"/>
          <w:color w:val="000000"/>
          <w:sz w:val="18"/>
          <w:szCs w:val="18"/>
        </w:rPr>
        <w:t>1.15热量表的重复性误差不得大于最大允许误差限。</w:t>
      </w:r>
    </w:p>
    <w:p w:rsidR="00E80745" w:rsidRPr="00E80745" w:rsidRDefault="00E80745" w:rsidP="00E80745">
      <w:pPr>
        <w:ind w:firstLineChars="200" w:firstLine="360"/>
        <w:rPr>
          <w:rFonts w:asciiTheme="minorEastAsia" w:hAnsiTheme="minorEastAsia"/>
          <w:color w:val="000000"/>
          <w:sz w:val="18"/>
          <w:szCs w:val="18"/>
        </w:rPr>
      </w:pPr>
      <w:r w:rsidRPr="00E80745">
        <w:rPr>
          <w:rFonts w:asciiTheme="minorEastAsia" w:hAnsiTheme="minorEastAsia" w:hint="eastAsia"/>
          <w:color w:val="000000"/>
          <w:sz w:val="18"/>
          <w:szCs w:val="18"/>
        </w:rPr>
        <w:t>1.16 DN100（含DN100）以上流量变送器为6年以上</w:t>
      </w:r>
      <w:r w:rsidRPr="00E80745">
        <w:rPr>
          <w:rFonts w:asciiTheme="minorEastAsia" w:hAnsiTheme="minorEastAsia" w:hint="eastAsia"/>
          <w:b/>
          <w:color w:val="000000"/>
          <w:sz w:val="18"/>
          <w:szCs w:val="18"/>
        </w:rPr>
        <w:t>锂电池及220VAC并存供电方式</w:t>
      </w:r>
      <w:r w:rsidRPr="00E80745">
        <w:rPr>
          <w:rFonts w:asciiTheme="minorEastAsia" w:hAnsiTheme="minorEastAsia" w:hint="eastAsia"/>
          <w:color w:val="000000"/>
          <w:sz w:val="18"/>
          <w:szCs w:val="18"/>
        </w:rPr>
        <w:t>。当采用220VAC供电时，其内部锂电池应处于休眠状态，当220VAC电源消失时，内部锂电池即接替供电（应不间断供电）。防护等级IP67.</w:t>
      </w:r>
    </w:p>
    <w:p w:rsidR="00E80745" w:rsidRPr="00E80745" w:rsidRDefault="00E80745" w:rsidP="00E80745">
      <w:pPr>
        <w:ind w:firstLineChars="200" w:firstLine="360"/>
        <w:rPr>
          <w:rFonts w:asciiTheme="minorEastAsia" w:hAnsiTheme="minorEastAsia"/>
          <w:color w:val="000000"/>
          <w:sz w:val="18"/>
          <w:szCs w:val="18"/>
        </w:rPr>
      </w:pPr>
      <w:r w:rsidRPr="00E80745">
        <w:rPr>
          <w:rFonts w:asciiTheme="minorEastAsia" w:hAnsiTheme="minorEastAsia" w:hint="eastAsia"/>
          <w:color w:val="000000"/>
          <w:sz w:val="18"/>
          <w:szCs w:val="18"/>
        </w:rPr>
        <w:t>热量表应有断电保护，当电源停止供电时，热量表必须能保存断电前记录的热量、累计流量和相对应的时间数据及历史数据，恢复供电后应能自动恢复正常计量功能。</w:t>
      </w:r>
    </w:p>
    <w:p w:rsidR="00E80745" w:rsidRPr="00E80745" w:rsidRDefault="00E80745" w:rsidP="00E80745">
      <w:pPr>
        <w:autoSpaceDE w:val="0"/>
        <w:autoSpaceDN w:val="0"/>
        <w:adjustRightInd w:val="0"/>
        <w:ind w:firstLineChars="150" w:firstLine="270"/>
        <w:rPr>
          <w:rFonts w:asciiTheme="minorEastAsia" w:hAnsiTheme="minorEastAsia"/>
          <w:color w:val="000000"/>
          <w:sz w:val="18"/>
          <w:szCs w:val="18"/>
        </w:rPr>
      </w:pPr>
      <w:r w:rsidRPr="00E80745">
        <w:rPr>
          <w:rFonts w:asciiTheme="minorEastAsia" w:hAnsiTheme="minorEastAsia" w:hint="eastAsia"/>
          <w:color w:val="000000"/>
          <w:sz w:val="18"/>
          <w:szCs w:val="18"/>
        </w:rPr>
        <w:t>1.17积算仪电源应为锂电池供电。积算仪防护等级不低于</w:t>
      </w:r>
      <w:r w:rsidRPr="00E80745">
        <w:rPr>
          <w:rFonts w:asciiTheme="minorEastAsia" w:hAnsiTheme="minorEastAsia"/>
          <w:color w:val="000000"/>
          <w:sz w:val="18"/>
          <w:szCs w:val="18"/>
        </w:rPr>
        <w:t>IP</w:t>
      </w:r>
      <w:r w:rsidRPr="00E80745">
        <w:rPr>
          <w:rFonts w:asciiTheme="minorEastAsia" w:hAnsiTheme="minorEastAsia" w:hint="eastAsia"/>
          <w:color w:val="000000"/>
          <w:sz w:val="18"/>
          <w:szCs w:val="18"/>
        </w:rPr>
        <w:t>54。</w:t>
      </w:r>
    </w:p>
    <w:p w:rsidR="00E80745" w:rsidRPr="00E80745" w:rsidRDefault="00E80745" w:rsidP="00E80745">
      <w:pPr>
        <w:ind w:firstLineChars="200" w:firstLine="360"/>
        <w:rPr>
          <w:rFonts w:asciiTheme="minorEastAsia" w:hAnsiTheme="minorEastAsia"/>
          <w:color w:val="000000"/>
          <w:sz w:val="18"/>
          <w:szCs w:val="18"/>
        </w:rPr>
      </w:pPr>
      <w:r w:rsidRPr="00E80745">
        <w:rPr>
          <w:rFonts w:asciiTheme="minorEastAsia" w:hAnsiTheme="minorEastAsia" w:hint="eastAsia"/>
          <w:color w:val="000000"/>
          <w:sz w:val="18"/>
          <w:szCs w:val="18"/>
        </w:rPr>
        <w:lastRenderedPageBreak/>
        <w:t>1.18封印：热量表应有可靠封印，在不破坏封印的情况下，不能拆卸热量表及相关部件。</w:t>
      </w:r>
    </w:p>
    <w:p w:rsidR="00E80745" w:rsidRPr="00E80745" w:rsidRDefault="00E80745" w:rsidP="00E80745">
      <w:pPr>
        <w:autoSpaceDE w:val="0"/>
        <w:autoSpaceDN w:val="0"/>
        <w:adjustRightInd w:val="0"/>
        <w:ind w:firstLineChars="150" w:firstLine="270"/>
        <w:rPr>
          <w:rFonts w:asciiTheme="minorEastAsia" w:hAnsiTheme="minorEastAsia"/>
          <w:color w:val="000000"/>
          <w:sz w:val="18"/>
          <w:szCs w:val="18"/>
        </w:rPr>
      </w:pPr>
      <w:r w:rsidRPr="00E80745">
        <w:rPr>
          <w:rFonts w:asciiTheme="minorEastAsia" w:hAnsiTheme="minorEastAsia" w:hint="eastAsia"/>
          <w:color w:val="000000"/>
          <w:sz w:val="18"/>
          <w:szCs w:val="18"/>
        </w:rPr>
        <w:t>1.19热量表除含积分仪、流量计、温度传感器及连接线（包括包塑金属软管，线长10米）、配套法兰，还应配套金属缠绕密封垫、测温盲管及螺栓等耗材。</w:t>
      </w:r>
    </w:p>
    <w:p w:rsidR="00E80745" w:rsidRPr="00E80745" w:rsidRDefault="00E80745" w:rsidP="00E80745">
      <w:pPr>
        <w:autoSpaceDE w:val="0"/>
        <w:autoSpaceDN w:val="0"/>
        <w:adjustRightInd w:val="0"/>
        <w:ind w:firstLineChars="150" w:firstLine="270"/>
        <w:rPr>
          <w:rFonts w:asciiTheme="minorEastAsia" w:hAnsiTheme="minorEastAsia"/>
          <w:color w:val="000000"/>
          <w:sz w:val="18"/>
          <w:szCs w:val="18"/>
        </w:rPr>
      </w:pPr>
      <w:r w:rsidRPr="00E80745">
        <w:rPr>
          <w:rFonts w:asciiTheme="minorEastAsia" w:hAnsiTheme="minorEastAsia" w:hint="eastAsia"/>
          <w:color w:val="000000"/>
          <w:sz w:val="18"/>
          <w:szCs w:val="18"/>
        </w:rPr>
        <w:t>1.20</w:t>
      </w:r>
      <w:r w:rsidRPr="00E80745">
        <w:rPr>
          <w:rFonts w:asciiTheme="minorEastAsia" w:hAnsiTheme="minorEastAsia" w:hint="eastAsia"/>
          <w:b/>
          <w:color w:val="000000"/>
          <w:sz w:val="18"/>
          <w:szCs w:val="18"/>
        </w:rPr>
        <w:t>必须经烟台市计量检定站检定合格</w:t>
      </w:r>
      <w:r w:rsidRPr="00E80745">
        <w:rPr>
          <w:rFonts w:asciiTheme="minorEastAsia" w:hAnsiTheme="minorEastAsia" w:hint="eastAsia"/>
          <w:color w:val="000000"/>
          <w:sz w:val="18"/>
          <w:szCs w:val="18"/>
        </w:rPr>
        <w:t>，且提供烟台市计量检定站检定证书及合格证，合格证应粘贴在表计醒目位置。</w:t>
      </w:r>
    </w:p>
    <w:p w:rsidR="00E80745" w:rsidRPr="00E80745" w:rsidRDefault="00E80745" w:rsidP="00E80745">
      <w:pPr>
        <w:autoSpaceDE w:val="0"/>
        <w:autoSpaceDN w:val="0"/>
        <w:adjustRightInd w:val="0"/>
        <w:ind w:firstLineChars="150" w:firstLine="271"/>
        <w:rPr>
          <w:rFonts w:asciiTheme="minorEastAsia" w:hAnsiTheme="minorEastAsia"/>
          <w:b/>
          <w:color w:val="000000"/>
          <w:sz w:val="18"/>
          <w:szCs w:val="18"/>
        </w:rPr>
      </w:pPr>
      <w:r w:rsidRPr="00E80745">
        <w:rPr>
          <w:rFonts w:asciiTheme="minorEastAsia" w:hAnsiTheme="minorEastAsia" w:hint="eastAsia"/>
          <w:b/>
          <w:color w:val="000000"/>
          <w:sz w:val="18"/>
          <w:szCs w:val="18"/>
        </w:rPr>
        <w:t>需提供现场指导安装、接线、调试。</w:t>
      </w:r>
    </w:p>
    <w:p w:rsidR="00E80745" w:rsidRPr="00E80745" w:rsidRDefault="00E80745" w:rsidP="00E80745">
      <w:pPr>
        <w:rPr>
          <w:rFonts w:asciiTheme="minorEastAsia" w:hAnsiTheme="minorEastAsia" w:cs="Arial"/>
          <w:b/>
          <w:bCs/>
          <w:sz w:val="18"/>
          <w:szCs w:val="18"/>
        </w:rPr>
      </w:pPr>
      <w:r w:rsidRPr="00E80745">
        <w:rPr>
          <w:rFonts w:asciiTheme="minorEastAsia" w:hAnsiTheme="minorEastAsia" w:cs="Arial" w:hint="eastAsia"/>
          <w:b/>
          <w:bCs/>
          <w:sz w:val="18"/>
          <w:szCs w:val="18"/>
        </w:rPr>
        <w:t>2．</w:t>
      </w:r>
      <w:r w:rsidRPr="00E80745">
        <w:rPr>
          <w:rFonts w:asciiTheme="minorEastAsia" w:hAnsiTheme="minorEastAsia" w:hint="eastAsia"/>
          <w:b/>
          <w:color w:val="000000"/>
          <w:sz w:val="18"/>
          <w:szCs w:val="18"/>
        </w:rPr>
        <w:t>指导安装、接线、调试要求</w:t>
      </w:r>
    </w:p>
    <w:p w:rsidR="00E80745" w:rsidRPr="00E80745" w:rsidRDefault="00E80745" w:rsidP="00E80745">
      <w:pPr>
        <w:ind w:firstLineChars="150" w:firstLine="270"/>
        <w:rPr>
          <w:rFonts w:asciiTheme="minorEastAsia" w:hAnsiTheme="minorEastAsia"/>
          <w:color w:val="000000"/>
          <w:sz w:val="18"/>
          <w:szCs w:val="18"/>
        </w:rPr>
      </w:pPr>
      <w:r w:rsidRPr="00E80745">
        <w:rPr>
          <w:rFonts w:asciiTheme="minorEastAsia" w:hAnsiTheme="minorEastAsia" w:hint="eastAsia"/>
          <w:color w:val="000000"/>
          <w:sz w:val="18"/>
          <w:szCs w:val="18"/>
        </w:rPr>
        <w:t>2.1供货方除供货外，还需要安排技术人员指导采购方工作人员进行热量表的安装、接线，热量表的安装、接线出现技术性原因导致热量表损坏或其他损失由供货方负责。</w:t>
      </w:r>
    </w:p>
    <w:p w:rsidR="00E80745" w:rsidRPr="00E80745" w:rsidRDefault="00E80745" w:rsidP="00E80745">
      <w:pPr>
        <w:ind w:firstLineChars="200" w:firstLine="360"/>
        <w:rPr>
          <w:rFonts w:asciiTheme="minorEastAsia" w:hAnsiTheme="minorEastAsia"/>
          <w:color w:val="000000"/>
          <w:sz w:val="18"/>
          <w:szCs w:val="18"/>
        </w:rPr>
      </w:pPr>
      <w:r w:rsidRPr="00E80745">
        <w:rPr>
          <w:rFonts w:asciiTheme="minorEastAsia" w:hAnsiTheme="minorEastAsia" w:hint="eastAsia"/>
          <w:color w:val="000000"/>
          <w:sz w:val="18"/>
          <w:szCs w:val="18"/>
        </w:rPr>
        <w:t>2.2供货方在接到采购方完成热量表安装通知后，需安排技术人员进行热量表的调试工作，直至热量表运行正常。</w:t>
      </w:r>
    </w:p>
    <w:p w:rsidR="00E80745" w:rsidRPr="00E80745" w:rsidRDefault="00E80745" w:rsidP="00E80745">
      <w:pPr>
        <w:rPr>
          <w:rFonts w:asciiTheme="minorEastAsia" w:hAnsiTheme="minorEastAsia"/>
          <w:b/>
          <w:color w:val="000000"/>
          <w:sz w:val="18"/>
          <w:szCs w:val="18"/>
        </w:rPr>
      </w:pPr>
      <w:r w:rsidRPr="00E80745">
        <w:rPr>
          <w:rFonts w:asciiTheme="minorEastAsia" w:hAnsiTheme="minorEastAsia" w:hint="eastAsia"/>
          <w:b/>
          <w:color w:val="000000"/>
          <w:sz w:val="18"/>
          <w:szCs w:val="18"/>
        </w:rPr>
        <w:t>3</w:t>
      </w:r>
      <w:r w:rsidRPr="00E80745">
        <w:rPr>
          <w:rFonts w:asciiTheme="minorEastAsia" w:hAnsiTheme="minorEastAsia"/>
          <w:b/>
          <w:color w:val="000000"/>
          <w:sz w:val="18"/>
          <w:szCs w:val="18"/>
        </w:rPr>
        <w:t>.</w:t>
      </w:r>
      <w:r w:rsidRPr="00E80745">
        <w:rPr>
          <w:rFonts w:asciiTheme="minorEastAsia" w:hAnsiTheme="minorEastAsia" w:hint="eastAsia"/>
          <w:b/>
          <w:color w:val="000000"/>
          <w:sz w:val="18"/>
          <w:szCs w:val="18"/>
        </w:rPr>
        <w:t>质量保证</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3.1供货方应保证其供应的设备是全新、未使用过的，并完全符合本技术规范书规定的质量、规格和性能要求。在设备最终验收后的质量保证期内，供货方应对由于设计、工艺或材料的缺陷而发生的任何不足或故障负责，费用由供货方负担。</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3.2采购方应尽快以书面形式通知供货方保证期内所发生的索赔。</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3.3供货方在收到通知后2天内应免费维修或更换有缺陷的部件或整体设备。</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3.4如果供货方在收到通知后3天内没有弥补缺陷，采购方可采取必要的补救措施，但风险和费用将由供货方承担。</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3.5如由于供货方责任需要更换、修理有缺陷的设备，而使设备停运或推迟安装时，则保证期按实际修理或更换所延误的时间做相应的延长，且新更换或修理的设备，其保证期重新计算。</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3.6质量保证期为2个采暖季，质保期内产品本身的任何问题，供货方负责维修或更换。</w:t>
      </w:r>
    </w:p>
    <w:p w:rsidR="00E80745" w:rsidRPr="00E80745" w:rsidRDefault="00E80745" w:rsidP="00E80745">
      <w:pPr>
        <w:rPr>
          <w:rFonts w:asciiTheme="minorEastAsia" w:hAnsiTheme="minorEastAsia"/>
          <w:b/>
          <w:color w:val="000000"/>
          <w:sz w:val="18"/>
          <w:szCs w:val="18"/>
        </w:rPr>
      </w:pPr>
      <w:r w:rsidRPr="00E80745">
        <w:rPr>
          <w:rFonts w:asciiTheme="minorEastAsia" w:hAnsiTheme="minorEastAsia" w:hint="eastAsia"/>
          <w:b/>
          <w:color w:val="000000"/>
          <w:sz w:val="18"/>
          <w:szCs w:val="18"/>
        </w:rPr>
        <w:t>3 其他</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供货方负责将设备运到指定地点进行交接验收。</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3.1热量表的供货应在签订合同之日起20个天内到货。供货方应按照采购方的要求将热量表送到采购方提供的地点，送货前应标注好换热站地点及设备数量、口径等参数。</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3.2若不能如期到货，每拖一天扣减货款1000元。若不能按时提供指导工作，每拖一天扣减货款500元</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3.3 供货方负责现场安装、接线、调试的指导工作。</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3.4进口设备供货方应提供进口报关单。</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3.5供货方应保证热量表为正品行货。</w:t>
      </w:r>
    </w:p>
    <w:p w:rsidR="00E80745" w:rsidRPr="00E80745" w:rsidRDefault="00E80745" w:rsidP="00E80745">
      <w:pPr>
        <w:rPr>
          <w:rFonts w:asciiTheme="minorEastAsia" w:hAnsiTheme="minorEastAsia"/>
          <w:color w:val="000000"/>
          <w:sz w:val="18"/>
          <w:szCs w:val="18"/>
        </w:rPr>
      </w:pPr>
      <w:r w:rsidRPr="00E80745">
        <w:rPr>
          <w:rFonts w:asciiTheme="minorEastAsia" w:hAnsiTheme="minorEastAsia" w:hint="eastAsia"/>
          <w:color w:val="000000"/>
          <w:sz w:val="18"/>
          <w:szCs w:val="18"/>
        </w:rPr>
        <w:t>3.6 若发现不符合本技术协议或合同规定的，供货方应无条件及时更换。</w:t>
      </w:r>
    </w:p>
    <w:p w:rsidR="0007567C" w:rsidRPr="00E80745" w:rsidRDefault="0007567C" w:rsidP="00C26825">
      <w:pPr>
        <w:spacing w:line="240" w:lineRule="atLeast"/>
        <w:rPr>
          <w:rFonts w:asciiTheme="minorEastAsia" w:hAnsiTheme="minorEastAsia" w:cs="Arial"/>
          <w:kern w:val="0"/>
          <w:sz w:val="18"/>
          <w:szCs w:val="18"/>
        </w:rPr>
      </w:pPr>
    </w:p>
    <w:p w:rsidR="00AC35BC" w:rsidRPr="00AC35BC" w:rsidRDefault="00AC35BC" w:rsidP="00AC35BC">
      <w:pPr>
        <w:widowControl/>
        <w:rPr>
          <w:rFonts w:asciiTheme="minorEastAsia" w:hAnsiTheme="minorEastAsia" w:cs="Times New Roman"/>
          <w:b/>
          <w:spacing w:val="20"/>
          <w:kern w:val="16"/>
          <w:position w:val="-6"/>
          <w:sz w:val="24"/>
          <w:szCs w:val="24"/>
        </w:rPr>
      </w:pPr>
      <w:r>
        <w:rPr>
          <w:rFonts w:asciiTheme="minorEastAsia" w:hAnsiTheme="minorEastAsia" w:cs="Times New Roman"/>
          <w:b/>
          <w:spacing w:val="20"/>
          <w:kern w:val="16"/>
          <w:position w:val="-6"/>
          <w:sz w:val="24"/>
          <w:szCs w:val="24"/>
        </w:rPr>
        <w:t>六</w:t>
      </w:r>
      <w:r>
        <w:rPr>
          <w:rFonts w:asciiTheme="minorEastAsia" w:hAnsiTheme="minorEastAsia" w:cs="Times New Roman" w:hint="eastAsia"/>
          <w:b/>
          <w:spacing w:val="20"/>
          <w:kern w:val="16"/>
          <w:position w:val="-6"/>
          <w:sz w:val="24"/>
          <w:szCs w:val="24"/>
        </w:rPr>
        <w:t>、</w:t>
      </w:r>
      <w:r w:rsidRPr="00A53D3F">
        <w:rPr>
          <w:rFonts w:asciiTheme="minorEastAsia" w:hAnsiTheme="minorEastAsia" w:cs="Times New Roman"/>
          <w:b/>
          <w:spacing w:val="20"/>
          <w:kern w:val="16"/>
          <w:position w:val="-6"/>
          <w:sz w:val="24"/>
          <w:szCs w:val="24"/>
        </w:rPr>
        <w:t>物料编码</w:t>
      </w:r>
      <w:r w:rsidRPr="00A10DFF">
        <w:rPr>
          <w:rFonts w:asciiTheme="minorEastAsia" w:hAnsiTheme="minorEastAsia" w:cs="Times New Roman"/>
          <w:b/>
          <w:spacing w:val="20"/>
          <w:kern w:val="16"/>
          <w:position w:val="-6"/>
          <w:sz w:val="24"/>
          <w:szCs w:val="24"/>
        </w:rPr>
        <w:t>102275405</w:t>
      </w:r>
      <w:r w:rsidRPr="00A10DFF">
        <w:rPr>
          <w:rFonts w:asciiTheme="minorEastAsia" w:hAnsiTheme="minorEastAsia" w:cs="Times New Roman" w:hint="eastAsia"/>
          <w:b/>
          <w:spacing w:val="20"/>
          <w:kern w:val="16"/>
          <w:position w:val="-6"/>
          <w:sz w:val="24"/>
          <w:szCs w:val="24"/>
        </w:rPr>
        <w:t>其他专用仪器仪表\超声波热量表\FUE380-800</w:t>
      </w:r>
      <w:r>
        <w:rPr>
          <w:rFonts w:asciiTheme="minorEastAsia" w:hAnsiTheme="minorEastAsia" w:cs="Times New Roman" w:hint="eastAsia"/>
          <w:b/>
          <w:spacing w:val="20"/>
          <w:kern w:val="16"/>
          <w:position w:val="-6"/>
          <w:sz w:val="24"/>
          <w:szCs w:val="24"/>
        </w:rPr>
        <w:t xml:space="preserve">    </w:t>
      </w:r>
      <w:r w:rsidRPr="00AC35BC">
        <w:rPr>
          <w:rFonts w:asciiTheme="minorEastAsia" w:hAnsiTheme="minorEastAsia" w:cs="Times New Roman"/>
          <w:b/>
          <w:spacing w:val="20"/>
          <w:kern w:val="16"/>
          <w:position w:val="-6"/>
          <w:sz w:val="24"/>
          <w:szCs w:val="24"/>
        </w:rPr>
        <w:t>联系电话</w:t>
      </w:r>
      <w:r w:rsidRPr="00AC35BC">
        <w:rPr>
          <w:rFonts w:asciiTheme="minorEastAsia" w:hAnsiTheme="minorEastAsia" w:cs="Times New Roman" w:hint="eastAsia"/>
          <w:b/>
          <w:spacing w:val="20"/>
          <w:kern w:val="16"/>
          <w:position w:val="-6"/>
          <w:sz w:val="24"/>
          <w:szCs w:val="24"/>
        </w:rPr>
        <w:t>18906382789</w:t>
      </w:r>
    </w:p>
    <w:p w:rsidR="00AC35BC" w:rsidRPr="00AC35BC" w:rsidRDefault="00AC35BC" w:rsidP="00AC35BC">
      <w:pPr>
        <w:rPr>
          <w:rFonts w:ascii="Arial" w:eastAsia="宋体" w:hAnsi="Arial" w:cs="Arial"/>
          <w:kern w:val="0"/>
          <w:sz w:val="20"/>
          <w:szCs w:val="20"/>
        </w:rPr>
      </w:pPr>
    </w:p>
    <w:p w:rsidR="00F202FE" w:rsidRPr="00F202FE" w:rsidRDefault="00F202FE" w:rsidP="00F202FE">
      <w:pPr>
        <w:jc w:val="center"/>
        <w:rPr>
          <w:rFonts w:asciiTheme="minorEastAsia" w:hAnsiTheme="minorEastAsia"/>
          <w:color w:val="000000"/>
          <w:sz w:val="18"/>
          <w:szCs w:val="18"/>
        </w:rPr>
      </w:pPr>
      <w:r w:rsidRPr="00F202FE">
        <w:rPr>
          <w:rFonts w:asciiTheme="minorEastAsia" w:hAnsiTheme="minorEastAsia" w:hint="eastAsia"/>
          <w:color w:val="000000"/>
          <w:sz w:val="18"/>
          <w:szCs w:val="18"/>
        </w:rPr>
        <w:t>热量表</w:t>
      </w:r>
      <w:r w:rsidRPr="00F202FE">
        <w:rPr>
          <w:rFonts w:asciiTheme="minorEastAsia" w:hAnsiTheme="minorEastAsia"/>
          <w:color w:val="000000"/>
          <w:sz w:val="18"/>
          <w:szCs w:val="18"/>
        </w:rPr>
        <w:t>技术要求</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color w:val="000000"/>
          <w:sz w:val="18"/>
          <w:szCs w:val="18"/>
        </w:rPr>
        <w:t>1. 总则</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color w:val="000000"/>
          <w:sz w:val="18"/>
          <w:szCs w:val="18"/>
        </w:rPr>
        <w:t xml:space="preserve">1.1 </w:t>
      </w:r>
      <w:r w:rsidRPr="00F202FE">
        <w:rPr>
          <w:rFonts w:asciiTheme="minorEastAsia" w:hAnsiTheme="minorEastAsia" w:hint="eastAsia"/>
          <w:color w:val="000000"/>
          <w:sz w:val="18"/>
          <w:szCs w:val="18"/>
        </w:rPr>
        <w:t>本规范书适用于烟台500供热有限公司隔压站工程的高温热水管道热量计。它提出了该设备的功能设计、结构、性能、调试和试验等方面的技术要求。</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color w:val="000000"/>
          <w:sz w:val="18"/>
          <w:szCs w:val="18"/>
        </w:rPr>
        <w:t>1.2</w:t>
      </w:r>
      <w:r w:rsidRPr="00F202FE">
        <w:rPr>
          <w:rFonts w:asciiTheme="minorEastAsia" w:hAnsiTheme="minorEastAsia" w:hint="eastAsia"/>
          <w:color w:val="000000"/>
          <w:sz w:val="18"/>
          <w:szCs w:val="18"/>
        </w:rPr>
        <w:t>本规范书中提出了最低限度的技术要求，并未对一切技术细节作出规定。也未充分引述有关标准和规范的条文，供应商应保证提供符合本规范和工业标准的高质量产品及其相应服务。</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color w:val="000000"/>
          <w:sz w:val="18"/>
          <w:szCs w:val="18"/>
        </w:rPr>
        <w:t xml:space="preserve">1.3 </w:t>
      </w:r>
      <w:r w:rsidRPr="00F202FE">
        <w:rPr>
          <w:rFonts w:asciiTheme="minorEastAsia" w:hAnsiTheme="minorEastAsia" w:hint="eastAsia"/>
          <w:color w:val="000000"/>
          <w:sz w:val="18"/>
          <w:szCs w:val="18"/>
        </w:rPr>
        <w:t>规范书及合同规定的文件，包括图纸、计算、说明、使用手册等均应使用国家法定计量单位制，</w:t>
      </w:r>
      <w:r w:rsidRPr="00F202FE">
        <w:rPr>
          <w:rFonts w:asciiTheme="minorEastAsia" w:hAnsiTheme="minorEastAsia" w:hint="eastAsia"/>
          <w:color w:val="000000"/>
          <w:sz w:val="18"/>
          <w:szCs w:val="18"/>
        </w:rPr>
        <w:lastRenderedPageBreak/>
        <w:t>语言为中文。</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color w:val="000000"/>
          <w:sz w:val="18"/>
          <w:szCs w:val="18"/>
        </w:rPr>
        <w:t xml:space="preserve">1.4 </w:t>
      </w:r>
      <w:r w:rsidRPr="00F202FE">
        <w:rPr>
          <w:rFonts w:asciiTheme="minorEastAsia" w:hAnsiTheme="minorEastAsia" w:hint="eastAsia"/>
          <w:color w:val="000000"/>
          <w:sz w:val="18"/>
          <w:szCs w:val="18"/>
        </w:rPr>
        <w:t>如果供应商没有以书面形式对本规范书的条文提出异议，采购人则认为供应商提供的系统完全符合本规范的要求。如有异议，不管是多么微小，都必须清楚地表示在“差异表”中。尤其是与价格相关的任何差异，均应逐一描述，若没有提出则认为没有差异，在技术规范书阶段和详细设计阶段应不产生任何价格因素。</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hint="eastAsia"/>
          <w:color w:val="000000"/>
          <w:sz w:val="18"/>
          <w:szCs w:val="18"/>
        </w:rPr>
        <w:t>供应商所供的仪表各分项设备及相应附件的列项、数量和型式规范应完全满足本规范书中各条款的要求；在技术规范书和详细设计阶段，若供应商提供的设备材料清册中不满足上述要求时，供应商应负责补齐而不引起商务价格的变化。</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hint="eastAsia"/>
          <w:color w:val="000000"/>
          <w:sz w:val="18"/>
          <w:szCs w:val="18"/>
        </w:rPr>
        <w:t>供应商商务报价中各仪表、数据上传设备及相应附件的分项列项及分项数量应与技术规范供货范围中设备清单一一对应，并将完全满足技术规范中的各项功能要求，若有不一致或差异，应属于供应商责任，供应商应负责补齐而不引起商务价格的变化。</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color w:val="000000"/>
          <w:sz w:val="18"/>
          <w:szCs w:val="18"/>
        </w:rPr>
        <w:t>1.5</w:t>
      </w:r>
      <w:r w:rsidRPr="00F202FE">
        <w:rPr>
          <w:rFonts w:asciiTheme="minorEastAsia" w:hAnsiTheme="minorEastAsia" w:hint="eastAsia"/>
          <w:color w:val="000000"/>
          <w:sz w:val="18"/>
          <w:szCs w:val="18"/>
        </w:rPr>
        <w:t>设备采用的专利涉及到的全部费用均被认为已包含在设备报价中，供应商应保证采购人不承担有关设备专利的一切责任。</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color w:val="000000"/>
          <w:sz w:val="18"/>
          <w:szCs w:val="18"/>
        </w:rPr>
        <w:t xml:space="preserve">1.6 </w:t>
      </w:r>
      <w:r w:rsidRPr="00F202FE">
        <w:rPr>
          <w:rFonts w:asciiTheme="minorEastAsia" w:hAnsiTheme="minorEastAsia" w:hint="eastAsia"/>
          <w:color w:val="000000"/>
          <w:sz w:val="18"/>
          <w:szCs w:val="18"/>
        </w:rPr>
        <w:t>本技术规范书中所使用的标准如遇与供应商所执行的标准不一致时，应按较高标准执行。</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color w:val="000000"/>
          <w:sz w:val="18"/>
          <w:szCs w:val="18"/>
        </w:rPr>
        <w:t xml:space="preserve">1.7 </w:t>
      </w:r>
      <w:r w:rsidRPr="00F202FE">
        <w:rPr>
          <w:rFonts w:asciiTheme="minorEastAsia" w:hAnsiTheme="minorEastAsia" w:hint="eastAsia"/>
          <w:color w:val="000000"/>
          <w:sz w:val="18"/>
          <w:szCs w:val="18"/>
        </w:rPr>
        <w:t>在签订合同之后，采购人有权提出因规范标准和规程发生变化而产生的一些补充要求，具体项目由双方共同商定。</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color w:val="000000"/>
          <w:sz w:val="18"/>
          <w:szCs w:val="18"/>
        </w:rPr>
        <w:t xml:space="preserve">1.8 </w:t>
      </w:r>
      <w:r w:rsidRPr="00F202FE">
        <w:rPr>
          <w:rFonts w:asciiTheme="minorEastAsia" w:hAnsiTheme="minorEastAsia" w:hint="eastAsia"/>
          <w:color w:val="000000"/>
          <w:sz w:val="18"/>
          <w:szCs w:val="18"/>
        </w:rPr>
        <w:t>只有采购人有权修改本技术规范书。合同谈判将以本技术规范书为蓝本，经供需双方协商修改，最终形成确定的技术规范书及签署的技术协议作为合同的附件，并与合同文件有相同的法律效力。双方共同签署的会议纪要、往来传真等也与合同文件有相同的法律效力。</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color w:val="000000"/>
          <w:sz w:val="18"/>
          <w:szCs w:val="18"/>
        </w:rPr>
        <w:t>2.</w:t>
      </w:r>
      <w:r w:rsidRPr="00F202FE">
        <w:rPr>
          <w:rFonts w:asciiTheme="minorEastAsia" w:hAnsiTheme="minorEastAsia" w:hint="eastAsia"/>
          <w:color w:val="000000"/>
          <w:sz w:val="18"/>
          <w:szCs w:val="18"/>
        </w:rPr>
        <w:t>项目概况</w:t>
      </w:r>
    </w:p>
    <w:p w:rsidR="00F202FE" w:rsidRPr="00F202FE" w:rsidRDefault="00F202FE" w:rsidP="00F202FE">
      <w:pPr>
        <w:spacing w:line="360" w:lineRule="auto"/>
        <w:ind w:firstLineChars="200" w:firstLine="360"/>
        <w:rPr>
          <w:rFonts w:asciiTheme="minorEastAsia" w:hAnsiTheme="minorEastAsia"/>
          <w:color w:val="000000"/>
          <w:sz w:val="18"/>
          <w:szCs w:val="18"/>
        </w:rPr>
      </w:pPr>
      <w:r w:rsidRPr="00F202FE">
        <w:rPr>
          <w:rFonts w:asciiTheme="minorEastAsia" w:hAnsiTheme="minorEastAsia" w:hint="eastAsia"/>
          <w:color w:val="000000"/>
          <w:sz w:val="18"/>
          <w:szCs w:val="18"/>
        </w:rPr>
        <w:t>烟台500供热有限公司隔压站需在一次侧和二次侧分别安装一套DN800管段式超声波热计量表计，一块表计为关口结算表计，另一块表计把数据通过ModbusRTU协议至DCS系统进行数据监视。两块表计积算仪均应为两路输出，可把数据分别远传到DCS和已有数据采集平台。</w:t>
      </w:r>
    </w:p>
    <w:p w:rsidR="00F202FE" w:rsidRPr="00F202FE" w:rsidRDefault="00F202FE" w:rsidP="00F202FE">
      <w:pPr>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产品应能承受规定的工作压力和环境温度下的水压试验压力。承受压力的元件应按工作压力的1.5倍作水压试验，在试验中无渗漏、变形。</w:t>
      </w:r>
    </w:p>
    <w:p w:rsidR="00F202FE" w:rsidRPr="00F202FE" w:rsidRDefault="00F202FE" w:rsidP="00F202FE">
      <w:pPr>
        <w:pStyle w:val="a5"/>
        <w:ind w:firstLineChars="0" w:firstLine="0"/>
        <w:rPr>
          <w:rFonts w:asciiTheme="minorEastAsia" w:eastAsiaTheme="minorEastAsia" w:hAnsiTheme="minorEastAsia" w:cstheme="minorBidi" w:hint="eastAsia"/>
          <w:color w:val="000000"/>
          <w:spacing w:val="0"/>
          <w:kern w:val="2"/>
          <w:position w:val="0"/>
          <w:sz w:val="18"/>
          <w:szCs w:val="18"/>
        </w:rPr>
      </w:pPr>
    </w:p>
    <w:p w:rsidR="00F202FE" w:rsidRPr="00F202FE" w:rsidRDefault="00F202FE" w:rsidP="00F202FE">
      <w:pPr>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 热量表技术要求</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热量表用作供热贸易结算，流量计安装在DN800供热管道上，常用流量为6000t。热量表共计2台，一台热量表数据接入DCS系统，另一台热量表数据及接入DCS系统，又无线接入采购方已有的平台中。</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热量表应选用西门子、GE、艾默生知名进口品牌超声波型式产品，热量表至少满足EN1434热量计认证、MID热能表认证、OIML R75热计量认证等热计量基础认证中的两个，并得到CPA标准认证；</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lastRenderedPageBreak/>
        <w:t>热量表应包含流量计（包括流量传感器管道、换能器/换能器电缆和信号转换器）、积算仪、温度传感器及相关附件。本项目还包含一套热量表数据上传设备。</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本项目产品，须为原厂生产的产品，不接受贴牌产品和OEM产品，并标明产地及生产工厂。如提供原装进口产品，须出具具备法律效力的有效证明，包括：海外原产国工厂的资格声明，海外原产国商会证明，可追溯海外原产地的报关单（报入关单、报出关单），海外原产地本土的航运装箱清单等；</w:t>
      </w:r>
    </w:p>
    <w:p w:rsidR="00F202FE" w:rsidRPr="00F202FE" w:rsidRDefault="00F202FE" w:rsidP="00F202FE">
      <w:pPr>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制造商在国内应具有生产及售后服务中心，在本省具有办事处及技术服务人员，对于产品及技术问题需要24小时予以响应。同时，制造商要每年提供一次免费的工厂技术培训，时间不少于3天。</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 流量计要求：</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3.1.1 流量计采用超声波技术原理测量流量；</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3.1.2流量计为双声道4换能器，包含换能器电缆；</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3.1.3信号转换器为分体式安装，带有安装支架，流量计传感器与信号转换器之间的距离不低于30米，信号转换器安装在仪表箱内；</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3.1.4介质温度：90～130℃</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3.1.5工作压力：1.2～2.0 MPa，最大耐压≥2.5 MPa。</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3.1.6信号转换器防护等级：IP67；</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3.1.7流量计为管段式，应采用法兰连接型式，供应商应供货配套的原厂出、入口连接法兰、金属缠绕垫及螺栓等，确保流量计安装牢固无泄漏，其法兰应符合EN1092-1。管道材质为碳钢；</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3.1.8流量计由电池和交流220VAC电源供电，在交流供电失败时可转换到电池供电，电池供电可用6年；</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3.1.9流量计抗发射干扰EN61000-6-4，抗噪声EN61000-6-2；</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3.1.10流量计应有不锈钢铭牌；</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3.1.11脉冲输出应满足与积算仪通讯要求要求；</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3.2 积算仪（能量积算仪）要求：</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3.2.1积算仪应满足EN1434的要求，并通过供热计量的MID认证；</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3.2.2热能量计量精度满足EN1434的要求；</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3.2.3测量温度范围-20～190℃；</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3.2.4电池和交流220VAC电源供电，在交流供电失败时可转换到电池供电，电池供电可用不低于10年；</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3.2.5积算仪可储存24个月数据，显示参数 热量：瞬时和累计值；流量：瞬时和累计值；温度：供回水温度，温差。流量的显示单位为m3，温度的显示单位为℃，热量的显示单位应为GJ或MWh及其十进制倍数,显示8位以上数据。</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3.2.6积算仪输出应满足ModbusRTU协议，通讯接口为485，确保与无线通讯设备和DCS系统项匹配。通讯地址可更改。波特率不超过115200，且可调，出厂设置默认为9600。串行口通讯数据格式满足1个起始位、8个数据位、1个停止位，无校验位。</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3.2.7积算仪防护等级：IP54</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3.2.8积算仪应记录一下事件：</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1）温度传感器故障；</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2）电池电量低报警；</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3）电源故障；</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lastRenderedPageBreak/>
        <w:t>4）光学通讯报警；</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3.2.9积算仪应为两路输出，可把数据分别远传到DCS和数据采集平台。</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3.3 温度传感器要求</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3.3.1测量精度：满足EN1434;显示精度:1K。</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3.3.2传感器类型：pt500；</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3.3.3传感器线缆；10m；</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3.3.4应选用JOMO产品。</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3.3.5配套不锈钢保护套管。</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3.4 仪表箱要求；</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供应商需提供一大两小三个就地箱。</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3.4.1、仪表箱两个：仪表箱尺寸（长*宽*厚）至少为500×400×300mm，且确保流量变送器能安装在箱内，积算仪应安装在仪表箱门面板上，在不开箱门的情况下可操作显示积算仪数据。仪表箱应采用厚度不小于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F202FE">
          <w:rPr>
            <w:rFonts w:asciiTheme="minorEastAsia" w:hAnsiTheme="minorEastAsia" w:hint="eastAsia"/>
            <w:color w:val="000000"/>
            <w:sz w:val="18"/>
            <w:szCs w:val="18"/>
          </w:rPr>
          <w:t>1mm</w:t>
        </w:r>
      </w:smartTag>
      <w:r w:rsidRPr="00F202FE">
        <w:rPr>
          <w:rFonts w:asciiTheme="minorEastAsia" w:hAnsiTheme="minorEastAsia" w:hint="eastAsia"/>
          <w:color w:val="000000"/>
          <w:sz w:val="18"/>
          <w:szCs w:val="18"/>
        </w:rPr>
        <w:t>的钢板制作，且表面应做防腐喷涂处理。仪表箱应带挂锁。进线孔位于仪表箱的下部。仪表箱内部配套提供电源开关、接线端子，仪表布置在柜门上。</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3.4.2、控制箱一个：控制箱尺寸（长*宽*厚）至少为800×700×600mm，应确保仪表箱及数据远传设备等设备能安装在箱内。控制箱应采用厚度不小于2mm的镀锌钢板制作，且外表面应做防腐喷涂处理。控制箱应带挂锁。进线孔位于控制箱的下部且接线调试完毕后应做防火封堵。</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3.5 热量表校验要求；</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供应商供货的整套热量表必须经过国家级法定计量检定机构（国家水大流量计量站）检定合格，且提供检定证书及合格证，合格证应粘贴在表计醒目位置。整套热量表可周期拆卸送检。</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3.6 热量表数据采集器/</w:t>
      </w:r>
      <w:r w:rsidRPr="00F202FE">
        <w:rPr>
          <w:rFonts w:asciiTheme="minorEastAsia" w:hAnsiTheme="minorEastAsia"/>
          <w:color w:val="000000"/>
          <w:sz w:val="18"/>
          <w:szCs w:val="18"/>
        </w:rPr>
        <w:t>DTU</w:t>
      </w:r>
      <w:r w:rsidRPr="00F202FE">
        <w:rPr>
          <w:rFonts w:asciiTheme="minorEastAsia" w:hAnsiTheme="minorEastAsia" w:hint="eastAsia"/>
          <w:color w:val="000000"/>
          <w:sz w:val="18"/>
          <w:szCs w:val="18"/>
        </w:rPr>
        <w:t>要求：</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本次采购两台热量表，一台热量表数据有线传输至DCS系统，另一台热量表数据一路接入DCS系统，一路无线远传至采购人已有的热表数据采集平台，因此供应商应供货一套热量表数据采集远传设备，应包括数据采集器和数据无线远传设备（DTU），并且该套设备应与热量表积算仪配套使用，满足数据无线远传功能。</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3.6.1数据采集器/</w:t>
      </w:r>
      <w:r w:rsidRPr="00F202FE">
        <w:rPr>
          <w:rFonts w:asciiTheme="minorEastAsia" w:hAnsiTheme="minorEastAsia"/>
          <w:color w:val="000000"/>
          <w:sz w:val="18"/>
          <w:szCs w:val="18"/>
        </w:rPr>
        <w:t>DTU与上位机及热</w:t>
      </w:r>
      <w:r w:rsidRPr="00F202FE">
        <w:rPr>
          <w:rFonts w:asciiTheme="minorEastAsia" w:hAnsiTheme="minorEastAsia" w:hint="eastAsia"/>
          <w:color w:val="000000"/>
          <w:sz w:val="18"/>
          <w:szCs w:val="18"/>
        </w:rPr>
        <w:t>量</w:t>
      </w:r>
      <w:r w:rsidRPr="00F202FE">
        <w:rPr>
          <w:rFonts w:asciiTheme="minorEastAsia" w:hAnsiTheme="minorEastAsia"/>
          <w:color w:val="000000"/>
          <w:sz w:val="18"/>
          <w:szCs w:val="18"/>
        </w:rPr>
        <w:t>表必须完全兼容，传输内容如下：</w:t>
      </w:r>
    </w:p>
    <w:p w:rsidR="00F202FE" w:rsidRPr="00F202FE" w:rsidRDefault="00F202FE" w:rsidP="00F202FE">
      <w:pPr>
        <w:tabs>
          <w:tab w:val="left" w:pos="180"/>
          <w:tab w:val="left" w:pos="540"/>
          <w:tab w:val="left" w:pos="720"/>
        </w:tabs>
        <w:ind w:firstLineChars="180" w:firstLine="324"/>
        <w:rPr>
          <w:rFonts w:asciiTheme="minorEastAsia" w:hAnsiTheme="minorEastAsia" w:hint="eastAsia"/>
          <w:color w:val="000000"/>
          <w:sz w:val="18"/>
          <w:szCs w:val="18"/>
        </w:rPr>
      </w:pPr>
      <w:r w:rsidRPr="00F202FE">
        <w:rPr>
          <w:rFonts w:asciiTheme="minorEastAsia" w:hAnsiTheme="minorEastAsia"/>
          <w:color w:val="000000"/>
          <w:sz w:val="18"/>
          <w:szCs w:val="18"/>
        </w:rPr>
        <w:t>热量：累计值</w:t>
      </w:r>
      <w:r w:rsidRPr="00F202FE">
        <w:rPr>
          <w:rFonts w:asciiTheme="minorEastAsia" w:hAnsiTheme="minorEastAsia" w:hint="eastAsia"/>
          <w:color w:val="000000"/>
          <w:sz w:val="18"/>
          <w:szCs w:val="18"/>
        </w:rPr>
        <w:t>、瞬时热功率</w:t>
      </w:r>
      <w:r w:rsidRPr="00F202FE">
        <w:rPr>
          <w:rFonts w:asciiTheme="minorEastAsia" w:hAnsiTheme="minorEastAsia"/>
          <w:color w:val="000000"/>
          <w:sz w:val="18"/>
          <w:szCs w:val="18"/>
        </w:rPr>
        <w:t>；</w:t>
      </w:r>
    </w:p>
    <w:p w:rsidR="00F202FE" w:rsidRPr="00F202FE" w:rsidRDefault="00F202FE" w:rsidP="00F202FE">
      <w:pPr>
        <w:tabs>
          <w:tab w:val="left" w:pos="180"/>
          <w:tab w:val="left" w:pos="540"/>
          <w:tab w:val="left" w:pos="720"/>
        </w:tabs>
        <w:ind w:firstLineChars="180" w:firstLine="324"/>
        <w:rPr>
          <w:rFonts w:asciiTheme="minorEastAsia" w:hAnsiTheme="minorEastAsia" w:hint="eastAsia"/>
          <w:color w:val="000000"/>
          <w:sz w:val="18"/>
          <w:szCs w:val="18"/>
        </w:rPr>
      </w:pPr>
      <w:r w:rsidRPr="00F202FE">
        <w:rPr>
          <w:rFonts w:asciiTheme="minorEastAsia" w:hAnsiTheme="minorEastAsia"/>
          <w:color w:val="000000"/>
          <w:sz w:val="18"/>
          <w:szCs w:val="18"/>
        </w:rPr>
        <w:t>流量：瞬时和累计值；</w:t>
      </w:r>
    </w:p>
    <w:p w:rsidR="00F202FE" w:rsidRPr="00F202FE" w:rsidRDefault="00F202FE" w:rsidP="00F202FE">
      <w:pPr>
        <w:tabs>
          <w:tab w:val="left" w:pos="180"/>
          <w:tab w:val="left" w:pos="540"/>
          <w:tab w:val="left" w:pos="720"/>
        </w:tabs>
        <w:ind w:firstLineChars="180" w:firstLine="324"/>
        <w:rPr>
          <w:rFonts w:asciiTheme="minorEastAsia" w:hAnsiTheme="minorEastAsia" w:hint="eastAsia"/>
          <w:color w:val="000000"/>
          <w:sz w:val="18"/>
          <w:szCs w:val="18"/>
        </w:rPr>
      </w:pPr>
      <w:r w:rsidRPr="00F202FE">
        <w:rPr>
          <w:rFonts w:asciiTheme="minorEastAsia" w:hAnsiTheme="minorEastAsia"/>
          <w:color w:val="000000"/>
          <w:sz w:val="18"/>
          <w:szCs w:val="18"/>
        </w:rPr>
        <w:t>温度：供</w:t>
      </w:r>
      <w:r w:rsidRPr="00F202FE">
        <w:rPr>
          <w:rFonts w:asciiTheme="minorEastAsia" w:hAnsiTheme="minorEastAsia" w:hint="eastAsia"/>
          <w:color w:val="000000"/>
          <w:sz w:val="18"/>
          <w:szCs w:val="18"/>
        </w:rPr>
        <w:t>、</w:t>
      </w:r>
      <w:r w:rsidRPr="00F202FE">
        <w:rPr>
          <w:rFonts w:asciiTheme="minorEastAsia" w:hAnsiTheme="minorEastAsia"/>
          <w:color w:val="000000"/>
          <w:sz w:val="18"/>
          <w:szCs w:val="18"/>
        </w:rPr>
        <w:t>回水温度</w:t>
      </w:r>
      <w:r w:rsidRPr="00F202FE">
        <w:rPr>
          <w:rFonts w:asciiTheme="minorEastAsia" w:hAnsiTheme="minorEastAsia" w:hint="eastAsia"/>
          <w:color w:val="000000"/>
          <w:sz w:val="18"/>
          <w:szCs w:val="18"/>
        </w:rPr>
        <w:t>；</w:t>
      </w:r>
    </w:p>
    <w:p w:rsidR="00F202FE" w:rsidRPr="00F202FE" w:rsidRDefault="00F202FE" w:rsidP="00F202FE">
      <w:pPr>
        <w:tabs>
          <w:tab w:val="left" w:pos="180"/>
          <w:tab w:val="left" w:pos="540"/>
          <w:tab w:val="left" w:pos="720"/>
        </w:tabs>
        <w:ind w:firstLineChars="180" w:firstLine="324"/>
        <w:rPr>
          <w:rFonts w:asciiTheme="minorEastAsia" w:hAnsiTheme="minorEastAsia" w:hint="eastAsia"/>
          <w:color w:val="000000"/>
          <w:sz w:val="18"/>
          <w:szCs w:val="18"/>
        </w:rPr>
      </w:pPr>
      <w:r w:rsidRPr="00F202FE">
        <w:rPr>
          <w:rFonts w:asciiTheme="minorEastAsia" w:hAnsiTheme="minorEastAsia"/>
          <w:color w:val="000000"/>
          <w:sz w:val="18"/>
          <w:szCs w:val="18"/>
        </w:rPr>
        <w:t>温差</w:t>
      </w:r>
      <w:r w:rsidRPr="00F202FE">
        <w:rPr>
          <w:rFonts w:asciiTheme="minorEastAsia" w:hAnsiTheme="minorEastAsia" w:hint="eastAsia"/>
          <w:color w:val="000000"/>
          <w:sz w:val="18"/>
          <w:szCs w:val="18"/>
        </w:rPr>
        <w:t>：供回水的温差；</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报警：</w:t>
      </w:r>
      <w:r w:rsidRPr="00F202FE">
        <w:rPr>
          <w:rFonts w:asciiTheme="minorEastAsia" w:hAnsiTheme="minorEastAsia"/>
          <w:color w:val="000000"/>
          <w:sz w:val="18"/>
          <w:szCs w:val="18"/>
        </w:rPr>
        <w:t>各种故障报警</w:t>
      </w:r>
      <w:r w:rsidRPr="00F202FE">
        <w:rPr>
          <w:rFonts w:asciiTheme="minorEastAsia" w:hAnsiTheme="minorEastAsia" w:hint="eastAsia"/>
          <w:color w:val="000000"/>
          <w:sz w:val="18"/>
          <w:szCs w:val="18"/>
        </w:rPr>
        <w:t>（即错误代码）</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3.6.2</w:t>
      </w:r>
      <w:r w:rsidRPr="00F202FE">
        <w:rPr>
          <w:rFonts w:asciiTheme="minorEastAsia" w:hAnsiTheme="minorEastAsia"/>
          <w:color w:val="000000"/>
          <w:sz w:val="18"/>
          <w:szCs w:val="18"/>
        </w:rPr>
        <w:t>采集设备</w:t>
      </w:r>
      <w:r w:rsidRPr="00F202FE">
        <w:rPr>
          <w:rFonts w:asciiTheme="minorEastAsia" w:hAnsiTheme="minorEastAsia" w:hint="eastAsia"/>
          <w:color w:val="000000"/>
          <w:sz w:val="18"/>
          <w:szCs w:val="18"/>
        </w:rPr>
        <w:t>：</w:t>
      </w:r>
      <w:r w:rsidRPr="00F202FE">
        <w:rPr>
          <w:rFonts w:asciiTheme="minorEastAsia" w:hAnsiTheme="minorEastAsia"/>
          <w:color w:val="000000"/>
          <w:sz w:val="18"/>
          <w:szCs w:val="18"/>
        </w:rPr>
        <w:t>采集设备采用集成化设计，内嵌实时操作系统，支持多任务运行</w:t>
      </w:r>
      <w:r w:rsidRPr="00F202FE">
        <w:rPr>
          <w:rFonts w:asciiTheme="minorEastAsia" w:hAnsiTheme="minorEastAsia" w:hint="eastAsia"/>
          <w:color w:val="000000"/>
          <w:sz w:val="18"/>
          <w:szCs w:val="18"/>
        </w:rPr>
        <w:t>。</w:t>
      </w:r>
      <w:r w:rsidRPr="00F202FE">
        <w:rPr>
          <w:rFonts w:asciiTheme="minorEastAsia" w:hAnsiTheme="minorEastAsia"/>
          <w:color w:val="000000"/>
          <w:sz w:val="18"/>
          <w:szCs w:val="18"/>
        </w:rPr>
        <w:t>采集器须具备高性能处理器，内置时钟，每月最大偏差1分钟。</w:t>
      </w:r>
    </w:p>
    <w:p w:rsidR="00F202FE" w:rsidRPr="00F202FE" w:rsidRDefault="00F202FE" w:rsidP="00F202FE">
      <w:pPr>
        <w:tabs>
          <w:tab w:val="left" w:pos="180"/>
          <w:tab w:val="left" w:pos="540"/>
          <w:tab w:val="left" w:pos="720"/>
        </w:tabs>
        <w:ind w:firstLineChars="180" w:firstLine="324"/>
        <w:rPr>
          <w:rFonts w:asciiTheme="minorEastAsia" w:hAnsiTheme="minorEastAsia" w:hint="eastAsia"/>
          <w:color w:val="000000"/>
          <w:sz w:val="18"/>
          <w:szCs w:val="18"/>
        </w:rPr>
      </w:pPr>
      <w:r w:rsidRPr="00F202FE">
        <w:rPr>
          <w:rFonts w:asciiTheme="minorEastAsia" w:hAnsiTheme="minorEastAsia" w:hint="eastAsia"/>
          <w:color w:val="000000"/>
          <w:sz w:val="18"/>
          <w:szCs w:val="18"/>
        </w:rPr>
        <w:t>3.6.3</w:t>
      </w:r>
      <w:r w:rsidRPr="00F202FE">
        <w:rPr>
          <w:rFonts w:asciiTheme="minorEastAsia" w:hAnsiTheme="minorEastAsia"/>
          <w:color w:val="000000"/>
          <w:sz w:val="18"/>
          <w:szCs w:val="18"/>
        </w:rPr>
        <w:t>通讯模块</w:t>
      </w:r>
      <w:r w:rsidRPr="00F202FE">
        <w:rPr>
          <w:rFonts w:asciiTheme="minorEastAsia" w:hAnsiTheme="minorEastAsia" w:hint="eastAsia"/>
          <w:color w:val="000000"/>
          <w:sz w:val="18"/>
          <w:szCs w:val="18"/>
        </w:rPr>
        <w:t>：</w:t>
      </w:r>
      <w:r w:rsidRPr="00F202FE">
        <w:rPr>
          <w:rFonts w:asciiTheme="minorEastAsia" w:hAnsiTheme="minorEastAsia"/>
          <w:color w:val="000000"/>
          <w:sz w:val="18"/>
          <w:szCs w:val="18"/>
        </w:rPr>
        <w:t>通讯方式模块化设计，即插即用，</w:t>
      </w:r>
      <w:r w:rsidRPr="00F202FE">
        <w:rPr>
          <w:rFonts w:asciiTheme="minorEastAsia" w:hAnsiTheme="minorEastAsia" w:hint="eastAsia"/>
          <w:color w:val="000000"/>
          <w:sz w:val="18"/>
          <w:szCs w:val="18"/>
        </w:rPr>
        <w:t>能够</w:t>
      </w:r>
      <w:r w:rsidRPr="00F202FE">
        <w:rPr>
          <w:rFonts w:asciiTheme="minorEastAsia" w:hAnsiTheme="minorEastAsia"/>
          <w:color w:val="000000"/>
          <w:sz w:val="18"/>
          <w:szCs w:val="18"/>
        </w:rPr>
        <w:t>灵活选择无线、有线组网方式</w:t>
      </w:r>
      <w:r w:rsidRPr="00F202FE">
        <w:rPr>
          <w:rFonts w:asciiTheme="minorEastAsia" w:hAnsiTheme="minorEastAsia" w:hint="eastAsia"/>
          <w:color w:val="000000"/>
          <w:sz w:val="18"/>
          <w:szCs w:val="18"/>
        </w:rPr>
        <w:t>。</w:t>
      </w:r>
      <w:r w:rsidRPr="00F202FE">
        <w:rPr>
          <w:rFonts w:asciiTheme="minorEastAsia" w:hAnsiTheme="minorEastAsia"/>
          <w:color w:val="000000"/>
          <w:sz w:val="18"/>
          <w:szCs w:val="18"/>
        </w:rPr>
        <w:t>DTU</w:t>
      </w:r>
      <w:r w:rsidRPr="00F202FE">
        <w:rPr>
          <w:rFonts w:asciiTheme="minorEastAsia" w:hAnsiTheme="minorEastAsia" w:hint="eastAsia"/>
          <w:color w:val="000000"/>
          <w:sz w:val="18"/>
          <w:szCs w:val="18"/>
        </w:rPr>
        <w:t>与上位</w:t>
      </w:r>
      <w:r w:rsidRPr="00F202FE">
        <w:rPr>
          <w:rFonts w:asciiTheme="minorEastAsia" w:hAnsiTheme="minorEastAsia"/>
          <w:color w:val="000000"/>
          <w:sz w:val="18"/>
          <w:szCs w:val="18"/>
        </w:rPr>
        <w:t>采用</w:t>
      </w:r>
      <w:r w:rsidRPr="00F202FE">
        <w:rPr>
          <w:rFonts w:asciiTheme="minorEastAsia" w:hAnsiTheme="minorEastAsia" w:hint="eastAsia"/>
          <w:color w:val="000000"/>
          <w:sz w:val="18"/>
          <w:szCs w:val="18"/>
        </w:rPr>
        <w:t>无线</w:t>
      </w:r>
      <w:r w:rsidRPr="00F202FE">
        <w:rPr>
          <w:rFonts w:asciiTheme="minorEastAsia" w:hAnsiTheme="minorEastAsia"/>
          <w:color w:val="000000"/>
          <w:sz w:val="18"/>
          <w:szCs w:val="18"/>
        </w:rPr>
        <w:t>通讯方式</w:t>
      </w:r>
      <w:r w:rsidRPr="00F202FE">
        <w:rPr>
          <w:rFonts w:asciiTheme="minorEastAsia" w:hAnsiTheme="minorEastAsia" w:hint="eastAsia"/>
          <w:color w:val="000000"/>
          <w:sz w:val="18"/>
          <w:szCs w:val="18"/>
        </w:rPr>
        <w:t>。</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3.6.4</w:t>
      </w:r>
      <w:r w:rsidRPr="00F202FE">
        <w:rPr>
          <w:rFonts w:asciiTheme="minorEastAsia" w:hAnsiTheme="minorEastAsia"/>
          <w:color w:val="000000"/>
          <w:sz w:val="18"/>
          <w:szCs w:val="18"/>
        </w:rPr>
        <w:t>电源</w:t>
      </w:r>
      <w:r w:rsidRPr="00F202FE">
        <w:rPr>
          <w:rFonts w:asciiTheme="minorEastAsia" w:hAnsiTheme="minorEastAsia" w:hint="eastAsia"/>
          <w:color w:val="000000"/>
          <w:sz w:val="18"/>
          <w:szCs w:val="18"/>
        </w:rPr>
        <w:t>：数据采集器/</w:t>
      </w:r>
      <w:r w:rsidRPr="00F202FE">
        <w:rPr>
          <w:rFonts w:asciiTheme="minorEastAsia" w:hAnsiTheme="minorEastAsia"/>
          <w:color w:val="000000"/>
          <w:sz w:val="18"/>
          <w:szCs w:val="18"/>
        </w:rPr>
        <w:t>DTU可直接接220V</w:t>
      </w:r>
      <w:r w:rsidRPr="00F202FE">
        <w:rPr>
          <w:rFonts w:asciiTheme="minorEastAsia" w:hAnsiTheme="minorEastAsia" w:hint="eastAsia"/>
          <w:color w:val="000000"/>
          <w:sz w:val="18"/>
          <w:szCs w:val="18"/>
        </w:rPr>
        <w:t>AC电源。现场数据采集器/</w:t>
      </w:r>
      <w:r w:rsidRPr="00F202FE">
        <w:rPr>
          <w:rFonts w:asciiTheme="minorEastAsia" w:hAnsiTheme="minorEastAsia"/>
          <w:color w:val="000000"/>
          <w:sz w:val="18"/>
          <w:szCs w:val="18"/>
        </w:rPr>
        <w:t>DTU能够适应其电源电压U=(220+22-33)V、频率fn=50Hz±lHz的波动范围，且能够正常运行</w:t>
      </w:r>
      <w:r w:rsidRPr="00F202FE">
        <w:rPr>
          <w:rFonts w:asciiTheme="minorEastAsia" w:hAnsiTheme="minorEastAsia" w:hint="eastAsia"/>
          <w:color w:val="000000"/>
          <w:sz w:val="18"/>
          <w:szCs w:val="18"/>
        </w:rPr>
        <w:t>。</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3.6.5数据采集器对热量表抄读/数据采集的完整率/正确率均应达到100%。</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3.6.6防雷电：内设防雷击保护电路，在雷雨季节，防止设备因雷击受损。</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3.6.7防护等级：外壳设计要达到IP54防护等级。</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lastRenderedPageBreak/>
        <w:t>3.6.8数据采集无线远传设备应安装在仪表箱内。</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3.7 供应商负责提供的上述设备应为成套设备，包含相互连接的附件及线缆等，负责现场安装、接线指导及调试，确保整套设备正常运行，数据上传至采购方已有平台。</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3.8 供货清单</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418"/>
        <w:gridCol w:w="1843"/>
        <w:gridCol w:w="708"/>
        <w:gridCol w:w="709"/>
        <w:gridCol w:w="1134"/>
        <w:gridCol w:w="2126"/>
      </w:tblGrid>
      <w:tr w:rsidR="00F202FE" w:rsidRPr="00F202FE" w:rsidTr="004E3F16">
        <w:tc>
          <w:tcPr>
            <w:tcW w:w="851"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序号</w:t>
            </w:r>
          </w:p>
        </w:tc>
        <w:tc>
          <w:tcPr>
            <w:tcW w:w="1418"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设备名称</w:t>
            </w:r>
          </w:p>
        </w:tc>
        <w:tc>
          <w:tcPr>
            <w:tcW w:w="1843"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规格型号</w:t>
            </w:r>
          </w:p>
        </w:tc>
        <w:tc>
          <w:tcPr>
            <w:tcW w:w="708"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单位</w:t>
            </w:r>
          </w:p>
        </w:tc>
        <w:tc>
          <w:tcPr>
            <w:tcW w:w="709"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数量</w:t>
            </w:r>
          </w:p>
        </w:tc>
        <w:tc>
          <w:tcPr>
            <w:tcW w:w="1134"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品牌</w:t>
            </w:r>
          </w:p>
        </w:tc>
        <w:tc>
          <w:tcPr>
            <w:tcW w:w="2126"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备注</w:t>
            </w:r>
          </w:p>
        </w:tc>
      </w:tr>
      <w:tr w:rsidR="00F202FE" w:rsidRPr="00F202FE" w:rsidTr="004E3F16">
        <w:tc>
          <w:tcPr>
            <w:tcW w:w="851"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1</w:t>
            </w:r>
          </w:p>
        </w:tc>
        <w:tc>
          <w:tcPr>
            <w:tcW w:w="1418"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管段式超声波热量表</w:t>
            </w:r>
          </w:p>
        </w:tc>
        <w:tc>
          <w:tcPr>
            <w:tcW w:w="1843"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口径DN800，常用流量6000T，双通道，</w:t>
            </w:r>
          </w:p>
        </w:tc>
        <w:tc>
          <w:tcPr>
            <w:tcW w:w="708"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套</w:t>
            </w:r>
          </w:p>
        </w:tc>
        <w:tc>
          <w:tcPr>
            <w:tcW w:w="709"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2</w:t>
            </w:r>
          </w:p>
        </w:tc>
        <w:tc>
          <w:tcPr>
            <w:tcW w:w="1134"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西门子、GE、艾默生</w:t>
            </w:r>
          </w:p>
        </w:tc>
        <w:tc>
          <w:tcPr>
            <w:tcW w:w="2126"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经过国家级法定计量检定机构检定合格，配套原厂连接法兰、螺栓、金属缠绕垫等，配套仪表箱。</w:t>
            </w:r>
          </w:p>
        </w:tc>
      </w:tr>
      <w:tr w:rsidR="00F202FE" w:rsidRPr="00F202FE" w:rsidTr="004E3F16">
        <w:tc>
          <w:tcPr>
            <w:tcW w:w="851"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2</w:t>
            </w:r>
          </w:p>
        </w:tc>
        <w:tc>
          <w:tcPr>
            <w:tcW w:w="1418"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数据无线远传设备</w:t>
            </w:r>
          </w:p>
        </w:tc>
        <w:tc>
          <w:tcPr>
            <w:tcW w:w="1843"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包括采集器和DTU</w:t>
            </w:r>
          </w:p>
        </w:tc>
        <w:tc>
          <w:tcPr>
            <w:tcW w:w="708"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套</w:t>
            </w:r>
          </w:p>
        </w:tc>
        <w:tc>
          <w:tcPr>
            <w:tcW w:w="709"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1</w:t>
            </w:r>
          </w:p>
        </w:tc>
        <w:tc>
          <w:tcPr>
            <w:tcW w:w="1134"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国产一线品牌</w:t>
            </w:r>
          </w:p>
        </w:tc>
        <w:tc>
          <w:tcPr>
            <w:tcW w:w="2126"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与热量表兼容，并确保热表数据上传平台</w:t>
            </w:r>
          </w:p>
        </w:tc>
      </w:tr>
      <w:tr w:rsidR="00F202FE" w:rsidRPr="00F202FE" w:rsidTr="004E3F16">
        <w:tc>
          <w:tcPr>
            <w:tcW w:w="851"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3</w:t>
            </w:r>
          </w:p>
        </w:tc>
        <w:tc>
          <w:tcPr>
            <w:tcW w:w="1418"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仪表箱</w:t>
            </w:r>
          </w:p>
        </w:tc>
        <w:tc>
          <w:tcPr>
            <w:tcW w:w="1843"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尺寸至少为500×400×300mm</w:t>
            </w:r>
          </w:p>
        </w:tc>
        <w:tc>
          <w:tcPr>
            <w:tcW w:w="708"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套</w:t>
            </w:r>
          </w:p>
        </w:tc>
        <w:tc>
          <w:tcPr>
            <w:tcW w:w="709"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2</w:t>
            </w:r>
          </w:p>
        </w:tc>
        <w:tc>
          <w:tcPr>
            <w:tcW w:w="1134"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p>
        </w:tc>
        <w:tc>
          <w:tcPr>
            <w:tcW w:w="2126"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防护等级不低于</w:t>
            </w:r>
            <w:r w:rsidRPr="00F202FE">
              <w:rPr>
                <w:rFonts w:asciiTheme="minorEastAsia" w:hAnsiTheme="minorEastAsia"/>
                <w:color w:val="000000"/>
                <w:sz w:val="18"/>
                <w:szCs w:val="18"/>
              </w:rPr>
              <w:t>IP56</w:t>
            </w:r>
          </w:p>
        </w:tc>
      </w:tr>
      <w:tr w:rsidR="00F202FE" w:rsidRPr="00F202FE" w:rsidTr="004E3F16">
        <w:tc>
          <w:tcPr>
            <w:tcW w:w="851"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4</w:t>
            </w:r>
          </w:p>
        </w:tc>
        <w:tc>
          <w:tcPr>
            <w:tcW w:w="1418"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控制箱</w:t>
            </w:r>
          </w:p>
        </w:tc>
        <w:tc>
          <w:tcPr>
            <w:tcW w:w="1843"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尺寸至少为800×700×600mm</w:t>
            </w:r>
          </w:p>
        </w:tc>
        <w:tc>
          <w:tcPr>
            <w:tcW w:w="708"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套</w:t>
            </w:r>
          </w:p>
        </w:tc>
        <w:tc>
          <w:tcPr>
            <w:tcW w:w="709"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1</w:t>
            </w:r>
          </w:p>
        </w:tc>
        <w:tc>
          <w:tcPr>
            <w:tcW w:w="1134"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p>
        </w:tc>
        <w:tc>
          <w:tcPr>
            <w:tcW w:w="2126" w:type="dxa"/>
          </w:tcPr>
          <w:p w:rsidR="00F202FE" w:rsidRPr="00F202FE" w:rsidRDefault="00F202FE" w:rsidP="004E3F16">
            <w:pPr>
              <w:tabs>
                <w:tab w:val="left" w:pos="720"/>
              </w:tabs>
              <w:snapToGrid w:val="0"/>
              <w:spacing w:line="360" w:lineRule="auto"/>
              <w:rPr>
                <w:rFonts w:asciiTheme="minorEastAsia" w:hAnsiTheme="minorEastAsia" w:hint="eastAsia"/>
                <w:color w:val="000000"/>
                <w:sz w:val="18"/>
                <w:szCs w:val="18"/>
              </w:rPr>
            </w:pPr>
            <w:r w:rsidRPr="00F202FE">
              <w:rPr>
                <w:rFonts w:asciiTheme="minorEastAsia" w:hAnsiTheme="minorEastAsia" w:hint="eastAsia"/>
                <w:color w:val="000000"/>
                <w:sz w:val="18"/>
                <w:szCs w:val="18"/>
              </w:rPr>
              <w:t>防护等级不低于</w:t>
            </w:r>
            <w:r w:rsidRPr="00F202FE">
              <w:rPr>
                <w:rFonts w:asciiTheme="minorEastAsia" w:hAnsiTheme="minorEastAsia"/>
                <w:color w:val="000000"/>
                <w:sz w:val="18"/>
                <w:szCs w:val="18"/>
              </w:rPr>
              <w:t>IP56</w:t>
            </w:r>
          </w:p>
        </w:tc>
      </w:tr>
    </w:tbl>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3.9 指导安装、接线、调试要求</w:t>
      </w:r>
    </w:p>
    <w:p w:rsidR="00F202FE" w:rsidRPr="00F202FE" w:rsidRDefault="00F202FE" w:rsidP="00F202FE">
      <w:pPr>
        <w:ind w:firstLineChars="150" w:firstLine="270"/>
        <w:rPr>
          <w:rFonts w:asciiTheme="minorEastAsia" w:hAnsiTheme="minorEastAsia" w:hint="eastAsia"/>
          <w:color w:val="000000"/>
          <w:sz w:val="18"/>
          <w:szCs w:val="18"/>
        </w:rPr>
      </w:pPr>
      <w:r w:rsidRPr="00F202FE">
        <w:rPr>
          <w:rFonts w:asciiTheme="minorEastAsia" w:hAnsiTheme="minorEastAsia" w:hint="eastAsia"/>
          <w:color w:val="000000"/>
          <w:sz w:val="18"/>
          <w:szCs w:val="18"/>
        </w:rPr>
        <w:t>3.9.1上述设备均由采购人负责安装、电缆敷设、接线。供应商除供货外，还需要安排技术人员指导采购人工作人员进行热量表、数据远传设备、太阳能供电系统等的安装、电缆敷设、接线、调试，接线、调试等出现技术性原因导致上述设备损坏或其他损失均由供应商负责。</w:t>
      </w:r>
    </w:p>
    <w:p w:rsidR="00F202FE" w:rsidRPr="00F202FE" w:rsidRDefault="00F202FE" w:rsidP="00F202FE">
      <w:pPr>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3.9.2供应商在接到采购人完成热量表、数据远传设备、太阳能供电系统等安装完成通知后，需安排技术人员进行热量表、数据上传设备、太阳能供电系统的调试工作，直至整套设备运行正常，数据上传至平台。</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3.10 质量保证</w:t>
      </w:r>
    </w:p>
    <w:p w:rsidR="00F202FE" w:rsidRPr="00F202FE" w:rsidRDefault="00F202FE" w:rsidP="00F202FE">
      <w:pPr>
        <w:ind w:firstLineChars="150" w:firstLine="270"/>
        <w:rPr>
          <w:rFonts w:asciiTheme="minorEastAsia" w:hAnsiTheme="minorEastAsia"/>
          <w:color w:val="000000"/>
          <w:sz w:val="18"/>
          <w:szCs w:val="18"/>
        </w:rPr>
      </w:pPr>
      <w:r w:rsidRPr="00F202FE">
        <w:rPr>
          <w:rFonts w:asciiTheme="minorEastAsia" w:hAnsiTheme="minorEastAsia" w:hint="eastAsia"/>
          <w:color w:val="000000"/>
          <w:sz w:val="18"/>
          <w:szCs w:val="18"/>
        </w:rPr>
        <w:t>3.10.1供应商应保证其供应的设备是全新、未使用过的，并完全符合本技术规范书规定的质量、规格和性能要求。在设备最终验收后的质量保证期内，供应商应对由于设计、工艺或材料的缺陷而发生的任何不足或故障负责，费用由供应商负担。</w:t>
      </w:r>
    </w:p>
    <w:p w:rsidR="00F202FE" w:rsidRPr="00F202FE" w:rsidRDefault="00F202FE" w:rsidP="00F202FE">
      <w:pPr>
        <w:ind w:firstLineChars="150" w:firstLine="270"/>
        <w:rPr>
          <w:rFonts w:asciiTheme="minorEastAsia" w:hAnsiTheme="minorEastAsia"/>
          <w:color w:val="000000"/>
          <w:sz w:val="18"/>
          <w:szCs w:val="18"/>
        </w:rPr>
      </w:pPr>
      <w:r w:rsidRPr="00F202FE">
        <w:rPr>
          <w:rFonts w:asciiTheme="minorEastAsia" w:hAnsiTheme="minorEastAsia" w:hint="eastAsia"/>
          <w:color w:val="000000"/>
          <w:sz w:val="18"/>
          <w:szCs w:val="18"/>
        </w:rPr>
        <w:t>3.10.2采购人应尽快以书面形式通知供应商保证期内所发生的索赔。</w:t>
      </w:r>
    </w:p>
    <w:p w:rsidR="00F202FE" w:rsidRPr="00F202FE" w:rsidRDefault="00F202FE" w:rsidP="00F202FE">
      <w:pPr>
        <w:ind w:firstLineChars="150" w:firstLine="270"/>
        <w:rPr>
          <w:rFonts w:asciiTheme="minorEastAsia" w:hAnsiTheme="minorEastAsia"/>
          <w:color w:val="000000"/>
          <w:sz w:val="18"/>
          <w:szCs w:val="18"/>
        </w:rPr>
      </w:pPr>
      <w:r w:rsidRPr="00F202FE">
        <w:rPr>
          <w:rFonts w:asciiTheme="minorEastAsia" w:hAnsiTheme="minorEastAsia" w:hint="eastAsia"/>
          <w:color w:val="000000"/>
          <w:sz w:val="18"/>
          <w:szCs w:val="18"/>
        </w:rPr>
        <w:t>3.10.3供应商在收到通知后2天内应免费维修或更换有缺陷的部件或整体设备。</w:t>
      </w:r>
    </w:p>
    <w:p w:rsidR="00F202FE" w:rsidRPr="00F202FE" w:rsidRDefault="00F202FE" w:rsidP="00F202FE">
      <w:pPr>
        <w:ind w:firstLineChars="150" w:firstLine="270"/>
        <w:rPr>
          <w:rFonts w:asciiTheme="minorEastAsia" w:hAnsiTheme="minorEastAsia"/>
          <w:color w:val="000000"/>
          <w:sz w:val="18"/>
          <w:szCs w:val="18"/>
        </w:rPr>
      </w:pPr>
      <w:r w:rsidRPr="00F202FE">
        <w:rPr>
          <w:rFonts w:asciiTheme="minorEastAsia" w:hAnsiTheme="minorEastAsia" w:hint="eastAsia"/>
          <w:color w:val="000000"/>
          <w:sz w:val="18"/>
          <w:szCs w:val="18"/>
        </w:rPr>
        <w:t>3.10.4如果供应商在收到通知后3天内没有弥补缺陷，采购人可采取必要的补救措施，但风险和费用将由供应商承担。</w:t>
      </w:r>
    </w:p>
    <w:p w:rsidR="00F202FE" w:rsidRPr="00F202FE" w:rsidRDefault="00F202FE" w:rsidP="00F202FE">
      <w:pPr>
        <w:ind w:firstLineChars="150" w:firstLine="270"/>
        <w:rPr>
          <w:rFonts w:asciiTheme="minorEastAsia" w:hAnsiTheme="minorEastAsia"/>
          <w:color w:val="000000"/>
          <w:sz w:val="18"/>
          <w:szCs w:val="18"/>
        </w:rPr>
      </w:pPr>
      <w:r w:rsidRPr="00F202FE">
        <w:rPr>
          <w:rFonts w:asciiTheme="minorEastAsia" w:hAnsiTheme="minorEastAsia" w:hint="eastAsia"/>
          <w:color w:val="000000"/>
          <w:sz w:val="18"/>
          <w:szCs w:val="18"/>
        </w:rPr>
        <w:t>3.10.5如由于供应商责任需要更换、修理有缺陷的设备，而使设备停运或推迟安装时，则保证期按实际修理或更换所延误的时间做相应的延长，且新更换或修理的设备，其保证期重新计算。</w:t>
      </w:r>
    </w:p>
    <w:p w:rsidR="00F202FE" w:rsidRPr="00F202FE" w:rsidRDefault="00F202FE" w:rsidP="00F202FE">
      <w:pPr>
        <w:ind w:firstLineChars="150" w:firstLine="270"/>
        <w:rPr>
          <w:rFonts w:asciiTheme="minorEastAsia" w:hAnsiTheme="minorEastAsia" w:hint="eastAsia"/>
          <w:color w:val="000000"/>
          <w:sz w:val="18"/>
          <w:szCs w:val="18"/>
        </w:rPr>
      </w:pPr>
      <w:r w:rsidRPr="00F202FE">
        <w:rPr>
          <w:rFonts w:asciiTheme="minorEastAsia" w:hAnsiTheme="minorEastAsia" w:hint="eastAsia"/>
          <w:color w:val="000000"/>
          <w:sz w:val="18"/>
          <w:szCs w:val="18"/>
        </w:rPr>
        <w:t>3.10.6质量保证期为2年，质保期内产品本身的任何问题，供应商负责维修或更换。</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3.11 其他</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供应商负责将设备运到指定地点进行交接验收。</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3.11.1上述设备的供货应在签订合同之日起30个天内到货。供应商应按照采购人的要求将整套设备送到采购人提供的地点，送货前应标注好设备数量、口径等参数。</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3.11.2若不能如期到货，每拖一天扣减货款1000元。若不能按时提供指导工作，每拖一天扣减货款500元</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3.11.3 供应商负责现场安装、接线、调试的指导工作。</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3.11.4进口设备供应商应提供进口报关单。</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lastRenderedPageBreak/>
        <w:t>3.11.5供应商应保证设备为正品行货。</w:t>
      </w:r>
    </w:p>
    <w:p w:rsidR="00F202FE" w:rsidRPr="00F202FE" w:rsidRDefault="00F202FE" w:rsidP="00F202FE">
      <w:pPr>
        <w:tabs>
          <w:tab w:val="left" w:pos="720"/>
        </w:tabs>
        <w:snapToGrid w:val="0"/>
        <w:spacing w:line="360" w:lineRule="auto"/>
        <w:ind w:firstLineChars="200" w:firstLine="360"/>
        <w:rPr>
          <w:rFonts w:asciiTheme="minorEastAsia" w:hAnsiTheme="minorEastAsia" w:hint="eastAsia"/>
          <w:color w:val="000000"/>
          <w:sz w:val="18"/>
          <w:szCs w:val="18"/>
        </w:rPr>
      </w:pPr>
      <w:r w:rsidRPr="00F202FE">
        <w:rPr>
          <w:rFonts w:asciiTheme="minorEastAsia" w:hAnsiTheme="minorEastAsia" w:hint="eastAsia"/>
          <w:color w:val="000000"/>
          <w:sz w:val="18"/>
          <w:szCs w:val="18"/>
        </w:rPr>
        <w:t>3.11.6 若发现不符合本技术协议或合同规定的，供应商应无条件及时更换。</w:t>
      </w:r>
    </w:p>
    <w:p w:rsidR="00F202FE" w:rsidRPr="00F202FE" w:rsidRDefault="00F202FE" w:rsidP="00F202FE">
      <w:pPr>
        <w:rPr>
          <w:rFonts w:asciiTheme="minorEastAsia" w:hAnsiTheme="minorEastAsia" w:hint="eastAsia"/>
          <w:color w:val="000000"/>
          <w:sz w:val="18"/>
          <w:szCs w:val="18"/>
        </w:rPr>
      </w:pPr>
    </w:p>
    <w:p w:rsidR="00F202FE" w:rsidRPr="00F202FE" w:rsidRDefault="00F202FE" w:rsidP="00F202FE">
      <w:pPr>
        <w:tabs>
          <w:tab w:val="left" w:pos="0"/>
        </w:tabs>
        <w:spacing w:afterLines="150" w:line="360" w:lineRule="auto"/>
        <w:rPr>
          <w:rFonts w:asciiTheme="minorEastAsia" w:hAnsiTheme="minorEastAsia" w:hint="eastAsia"/>
          <w:color w:val="000000"/>
          <w:sz w:val="18"/>
          <w:szCs w:val="18"/>
        </w:rPr>
      </w:pPr>
    </w:p>
    <w:p w:rsidR="001F526A" w:rsidRPr="00F202FE" w:rsidRDefault="001F526A" w:rsidP="0007567C">
      <w:pPr>
        <w:rPr>
          <w:rFonts w:asciiTheme="minorEastAsia" w:hAnsiTheme="minorEastAsia"/>
          <w:color w:val="000000"/>
          <w:sz w:val="18"/>
          <w:szCs w:val="18"/>
        </w:rPr>
      </w:pPr>
    </w:p>
    <w:p w:rsidR="001F526A" w:rsidRPr="00F202FE" w:rsidRDefault="001F526A" w:rsidP="001F526A">
      <w:pPr>
        <w:rPr>
          <w:rFonts w:asciiTheme="minorEastAsia" w:hAnsiTheme="minorEastAsia"/>
          <w:color w:val="000000"/>
          <w:sz w:val="18"/>
          <w:szCs w:val="18"/>
        </w:rPr>
      </w:pPr>
      <w:r w:rsidRPr="00F202FE">
        <w:rPr>
          <w:rFonts w:asciiTheme="minorEastAsia" w:hAnsiTheme="minorEastAsia" w:hint="eastAsia"/>
          <w:color w:val="000000"/>
          <w:sz w:val="18"/>
          <w:szCs w:val="18"/>
        </w:rPr>
        <w:t xml:space="preserve"> </w:t>
      </w:r>
    </w:p>
    <w:p w:rsidR="001F526A" w:rsidRPr="00F202FE" w:rsidRDefault="001F526A" w:rsidP="001F526A">
      <w:pPr>
        <w:spacing w:line="240" w:lineRule="atLeast"/>
        <w:rPr>
          <w:rFonts w:asciiTheme="minorEastAsia" w:hAnsiTheme="minorEastAsia"/>
          <w:color w:val="000000"/>
          <w:sz w:val="18"/>
          <w:szCs w:val="18"/>
        </w:rPr>
      </w:pPr>
    </w:p>
    <w:p w:rsidR="001D5151" w:rsidRPr="00F202FE" w:rsidRDefault="001D5151">
      <w:pPr>
        <w:rPr>
          <w:rFonts w:asciiTheme="minorEastAsia" w:hAnsiTheme="minorEastAsia"/>
          <w:color w:val="000000"/>
          <w:sz w:val="18"/>
          <w:szCs w:val="18"/>
        </w:rPr>
      </w:pPr>
    </w:p>
    <w:sectPr w:rsidR="001D5151" w:rsidRPr="00F202FE" w:rsidSect="00D00C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649" w:rsidRDefault="009D7649" w:rsidP="001F526A">
      <w:r>
        <w:separator/>
      </w:r>
    </w:p>
  </w:endnote>
  <w:endnote w:type="continuationSeparator" w:id="1">
    <w:p w:rsidR="009D7649" w:rsidRDefault="009D7649" w:rsidP="001F52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649" w:rsidRDefault="009D7649" w:rsidP="001F526A">
      <w:r>
        <w:separator/>
      </w:r>
    </w:p>
  </w:footnote>
  <w:footnote w:type="continuationSeparator" w:id="1">
    <w:p w:rsidR="009D7649" w:rsidRDefault="009D7649" w:rsidP="001F52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26A"/>
    <w:rsid w:val="00004E22"/>
    <w:rsid w:val="0007567C"/>
    <w:rsid w:val="001D5151"/>
    <w:rsid w:val="001F526A"/>
    <w:rsid w:val="00410290"/>
    <w:rsid w:val="004B2CDF"/>
    <w:rsid w:val="0055309B"/>
    <w:rsid w:val="00866479"/>
    <w:rsid w:val="009D7649"/>
    <w:rsid w:val="00A10DFF"/>
    <w:rsid w:val="00A53D3F"/>
    <w:rsid w:val="00AC35BC"/>
    <w:rsid w:val="00B07A41"/>
    <w:rsid w:val="00C26825"/>
    <w:rsid w:val="00D00CD7"/>
    <w:rsid w:val="00E80745"/>
    <w:rsid w:val="00EB1DF0"/>
    <w:rsid w:val="00F0361B"/>
    <w:rsid w:val="00F20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52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526A"/>
    <w:rPr>
      <w:sz w:val="18"/>
      <w:szCs w:val="18"/>
    </w:rPr>
  </w:style>
  <w:style w:type="paragraph" w:styleId="a4">
    <w:name w:val="footer"/>
    <w:basedOn w:val="a"/>
    <w:link w:val="Char0"/>
    <w:uiPriority w:val="99"/>
    <w:semiHidden/>
    <w:unhideWhenUsed/>
    <w:rsid w:val="001F52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526A"/>
    <w:rPr>
      <w:sz w:val="18"/>
      <w:szCs w:val="18"/>
    </w:rPr>
  </w:style>
  <w:style w:type="paragraph" w:styleId="a5">
    <w:name w:val="Body Text Indent"/>
    <w:basedOn w:val="a"/>
    <w:link w:val="Char1"/>
    <w:rsid w:val="001F526A"/>
    <w:pPr>
      <w:ind w:firstLineChars="300" w:firstLine="840"/>
    </w:pPr>
    <w:rPr>
      <w:rFonts w:ascii="华文中宋" w:eastAsia="宋体" w:hAnsi="华文中宋" w:cs="Times New Roman"/>
      <w:spacing w:val="20"/>
      <w:kern w:val="72"/>
      <w:position w:val="-6"/>
      <w:sz w:val="24"/>
      <w:szCs w:val="24"/>
    </w:rPr>
  </w:style>
  <w:style w:type="character" w:customStyle="1" w:styleId="Char1">
    <w:name w:val="正文文本缩进 Char"/>
    <w:basedOn w:val="a0"/>
    <w:link w:val="a5"/>
    <w:rsid w:val="001F526A"/>
    <w:rPr>
      <w:rFonts w:ascii="华文中宋" w:eastAsia="宋体" w:hAnsi="华文中宋" w:cs="Times New Roman"/>
      <w:spacing w:val="20"/>
      <w:kern w:val="72"/>
      <w:position w:val="-6"/>
      <w:sz w:val="24"/>
      <w:szCs w:val="24"/>
    </w:rPr>
  </w:style>
  <w:style w:type="paragraph" w:styleId="a6">
    <w:name w:val="Normal (Web)"/>
    <w:basedOn w:val="a"/>
    <w:uiPriority w:val="99"/>
    <w:rsid w:val="001F526A"/>
    <w:pPr>
      <w:widowControl/>
      <w:spacing w:before="100" w:beforeAutospacing="1" w:after="100" w:afterAutospacing="1"/>
      <w:jc w:val="left"/>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8139715">
      <w:bodyDiv w:val="1"/>
      <w:marLeft w:val="0"/>
      <w:marRight w:val="0"/>
      <w:marTop w:val="0"/>
      <w:marBottom w:val="0"/>
      <w:divBdr>
        <w:top w:val="none" w:sz="0" w:space="0" w:color="auto"/>
        <w:left w:val="none" w:sz="0" w:space="0" w:color="auto"/>
        <w:bottom w:val="none" w:sz="0" w:space="0" w:color="auto"/>
        <w:right w:val="none" w:sz="0" w:space="0" w:color="auto"/>
      </w:divBdr>
    </w:div>
    <w:div w:id="26372552">
      <w:bodyDiv w:val="1"/>
      <w:marLeft w:val="0"/>
      <w:marRight w:val="0"/>
      <w:marTop w:val="0"/>
      <w:marBottom w:val="0"/>
      <w:divBdr>
        <w:top w:val="none" w:sz="0" w:space="0" w:color="auto"/>
        <w:left w:val="none" w:sz="0" w:space="0" w:color="auto"/>
        <w:bottom w:val="none" w:sz="0" w:space="0" w:color="auto"/>
        <w:right w:val="none" w:sz="0" w:space="0" w:color="auto"/>
      </w:divBdr>
    </w:div>
    <w:div w:id="94717395">
      <w:bodyDiv w:val="1"/>
      <w:marLeft w:val="0"/>
      <w:marRight w:val="0"/>
      <w:marTop w:val="0"/>
      <w:marBottom w:val="0"/>
      <w:divBdr>
        <w:top w:val="none" w:sz="0" w:space="0" w:color="auto"/>
        <w:left w:val="none" w:sz="0" w:space="0" w:color="auto"/>
        <w:bottom w:val="none" w:sz="0" w:space="0" w:color="auto"/>
        <w:right w:val="none" w:sz="0" w:space="0" w:color="auto"/>
      </w:divBdr>
    </w:div>
    <w:div w:id="484706309">
      <w:bodyDiv w:val="1"/>
      <w:marLeft w:val="0"/>
      <w:marRight w:val="0"/>
      <w:marTop w:val="0"/>
      <w:marBottom w:val="0"/>
      <w:divBdr>
        <w:top w:val="none" w:sz="0" w:space="0" w:color="auto"/>
        <w:left w:val="none" w:sz="0" w:space="0" w:color="auto"/>
        <w:bottom w:val="none" w:sz="0" w:space="0" w:color="auto"/>
        <w:right w:val="none" w:sz="0" w:space="0" w:color="auto"/>
      </w:divBdr>
    </w:div>
    <w:div w:id="511920981">
      <w:bodyDiv w:val="1"/>
      <w:marLeft w:val="0"/>
      <w:marRight w:val="0"/>
      <w:marTop w:val="0"/>
      <w:marBottom w:val="0"/>
      <w:divBdr>
        <w:top w:val="none" w:sz="0" w:space="0" w:color="auto"/>
        <w:left w:val="none" w:sz="0" w:space="0" w:color="auto"/>
        <w:bottom w:val="none" w:sz="0" w:space="0" w:color="auto"/>
        <w:right w:val="none" w:sz="0" w:space="0" w:color="auto"/>
      </w:divBdr>
    </w:div>
    <w:div w:id="589195520">
      <w:bodyDiv w:val="1"/>
      <w:marLeft w:val="0"/>
      <w:marRight w:val="0"/>
      <w:marTop w:val="0"/>
      <w:marBottom w:val="0"/>
      <w:divBdr>
        <w:top w:val="none" w:sz="0" w:space="0" w:color="auto"/>
        <w:left w:val="none" w:sz="0" w:space="0" w:color="auto"/>
        <w:bottom w:val="none" w:sz="0" w:space="0" w:color="auto"/>
        <w:right w:val="none" w:sz="0" w:space="0" w:color="auto"/>
      </w:divBdr>
    </w:div>
    <w:div w:id="778722863">
      <w:bodyDiv w:val="1"/>
      <w:marLeft w:val="0"/>
      <w:marRight w:val="0"/>
      <w:marTop w:val="0"/>
      <w:marBottom w:val="0"/>
      <w:divBdr>
        <w:top w:val="none" w:sz="0" w:space="0" w:color="auto"/>
        <w:left w:val="none" w:sz="0" w:space="0" w:color="auto"/>
        <w:bottom w:val="none" w:sz="0" w:space="0" w:color="auto"/>
        <w:right w:val="none" w:sz="0" w:space="0" w:color="auto"/>
      </w:divBdr>
    </w:div>
    <w:div w:id="1053500394">
      <w:bodyDiv w:val="1"/>
      <w:marLeft w:val="0"/>
      <w:marRight w:val="0"/>
      <w:marTop w:val="0"/>
      <w:marBottom w:val="0"/>
      <w:divBdr>
        <w:top w:val="none" w:sz="0" w:space="0" w:color="auto"/>
        <w:left w:val="none" w:sz="0" w:space="0" w:color="auto"/>
        <w:bottom w:val="none" w:sz="0" w:space="0" w:color="auto"/>
        <w:right w:val="none" w:sz="0" w:space="0" w:color="auto"/>
      </w:divBdr>
    </w:div>
    <w:div w:id="1100760651">
      <w:bodyDiv w:val="1"/>
      <w:marLeft w:val="0"/>
      <w:marRight w:val="0"/>
      <w:marTop w:val="0"/>
      <w:marBottom w:val="0"/>
      <w:divBdr>
        <w:top w:val="none" w:sz="0" w:space="0" w:color="auto"/>
        <w:left w:val="none" w:sz="0" w:space="0" w:color="auto"/>
        <w:bottom w:val="none" w:sz="0" w:space="0" w:color="auto"/>
        <w:right w:val="none" w:sz="0" w:space="0" w:color="auto"/>
      </w:divBdr>
    </w:div>
    <w:div w:id="1226719016">
      <w:bodyDiv w:val="1"/>
      <w:marLeft w:val="0"/>
      <w:marRight w:val="0"/>
      <w:marTop w:val="0"/>
      <w:marBottom w:val="0"/>
      <w:divBdr>
        <w:top w:val="none" w:sz="0" w:space="0" w:color="auto"/>
        <w:left w:val="none" w:sz="0" w:space="0" w:color="auto"/>
        <w:bottom w:val="none" w:sz="0" w:space="0" w:color="auto"/>
        <w:right w:val="none" w:sz="0" w:space="0" w:color="auto"/>
      </w:divBdr>
    </w:div>
    <w:div w:id="1266645742">
      <w:bodyDiv w:val="1"/>
      <w:marLeft w:val="0"/>
      <w:marRight w:val="0"/>
      <w:marTop w:val="0"/>
      <w:marBottom w:val="0"/>
      <w:divBdr>
        <w:top w:val="none" w:sz="0" w:space="0" w:color="auto"/>
        <w:left w:val="none" w:sz="0" w:space="0" w:color="auto"/>
        <w:bottom w:val="none" w:sz="0" w:space="0" w:color="auto"/>
        <w:right w:val="none" w:sz="0" w:space="0" w:color="auto"/>
      </w:divBdr>
    </w:div>
    <w:div w:id="1276516894">
      <w:bodyDiv w:val="1"/>
      <w:marLeft w:val="0"/>
      <w:marRight w:val="0"/>
      <w:marTop w:val="0"/>
      <w:marBottom w:val="0"/>
      <w:divBdr>
        <w:top w:val="none" w:sz="0" w:space="0" w:color="auto"/>
        <w:left w:val="none" w:sz="0" w:space="0" w:color="auto"/>
        <w:bottom w:val="none" w:sz="0" w:space="0" w:color="auto"/>
        <w:right w:val="none" w:sz="0" w:space="0" w:color="auto"/>
      </w:divBdr>
    </w:div>
    <w:div w:id="1390297917">
      <w:bodyDiv w:val="1"/>
      <w:marLeft w:val="0"/>
      <w:marRight w:val="0"/>
      <w:marTop w:val="0"/>
      <w:marBottom w:val="0"/>
      <w:divBdr>
        <w:top w:val="none" w:sz="0" w:space="0" w:color="auto"/>
        <w:left w:val="none" w:sz="0" w:space="0" w:color="auto"/>
        <w:bottom w:val="none" w:sz="0" w:space="0" w:color="auto"/>
        <w:right w:val="none" w:sz="0" w:space="0" w:color="auto"/>
      </w:divBdr>
    </w:div>
    <w:div w:id="1429891383">
      <w:bodyDiv w:val="1"/>
      <w:marLeft w:val="0"/>
      <w:marRight w:val="0"/>
      <w:marTop w:val="0"/>
      <w:marBottom w:val="0"/>
      <w:divBdr>
        <w:top w:val="none" w:sz="0" w:space="0" w:color="auto"/>
        <w:left w:val="none" w:sz="0" w:space="0" w:color="auto"/>
        <w:bottom w:val="none" w:sz="0" w:space="0" w:color="auto"/>
        <w:right w:val="none" w:sz="0" w:space="0" w:color="auto"/>
      </w:divBdr>
    </w:div>
    <w:div w:id="1561624454">
      <w:bodyDiv w:val="1"/>
      <w:marLeft w:val="0"/>
      <w:marRight w:val="0"/>
      <w:marTop w:val="0"/>
      <w:marBottom w:val="0"/>
      <w:divBdr>
        <w:top w:val="none" w:sz="0" w:space="0" w:color="auto"/>
        <w:left w:val="none" w:sz="0" w:space="0" w:color="auto"/>
        <w:bottom w:val="none" w:sz="0" w:space="0" w:color="auto"/>
        <w:right w:val="none" w:sz="0" w:space="0" w:color="auto"/>
      </w:divBdr>
    </w:div>
    <w:div w:id="1564371619">
      <w:bodyDiv w:val="1"/>
      <w:marLeft w:val="0"/>
      <w:marRight w:val="0"/>
      <w:marTop w:val="0"/>
      <w:marBottom w:val="0"/>
      <w:divBdr>
        <w:top w:val="none" w:sz="0" w:space="0" w:color="auto"/>
        <w:left w:val="none" w:sz="0" w:space="0" w:color="auto"/>
        <w:bottom w:val="none" w:sz="0" w:space="0" w:color="auto"/>
        <w:right w:val="none" w:sz="0" w:space="0" w:color="auto"/>
      </w:divBdr>
    </w:div>
    <w:div w:id="1582447177">
      <w:bodyDiv w:val="1"/>
      <w:marLeft w:val="0"/>
      <w:marRight w:val="0"/>
      <w:marTop w:val="0"/>
      <w:marBottom w:val="0"/>
      <w:divBdr>
        <w:top w:val="none" w:sz="0" w:space="0" w:color="auto"/>
        <w:left w:val="none" w:sz="0" w:space="0" w:color="auto"/>
        <w:bottom w:val="none" w:sz="0" w:space="0" w:color="auto"/>
        <w:right w:val="none" w:sz="0" w:space="0" w:color="auto"/>
      </w:divBdr>
    </w:div>
    <w:div w:id="1697189898">
      <w:bodyDiv w:val="1"/>
      <w:marLeft w:val="0"/>
      <w:marRight w:val="0"/>
      <w:marTop w:val="0"/>
      <w:marBottom w:val="0"/>
      <w:divBdr>
        <w:top w:val="none" w:sz="0" w:space="0" w:color="auto"/>
        <w:left w:val="none" w:sz="0" w:space="0" w:color="auto"/>
        <w:bottom w:val="none" w:sz="0" w:space="0" w:color="auto"/>
        <w:right w:val="none" w:sz="0" w:space="0" w:color="auto"/>
      </w:divBdr>
    </w:div>
    <w:div w:id="1716585614">
      <w:bodyDiv w:val="1"/>
      <w:marLeft w:val="0"/>
      <w:marRight w:val="0"/>
      <w:marTop w:val="0"/>
      <w:marBottom w:val="0"/>
      <w:divBdr>
        <w:top w:val="none" w:sz="0" w:space="0" w:color="auto"/>
        <w:left w:val="none" w:sz="0" w:space="0" w:color="auto"/>
        <w:bottom w:val="none" w:sz="0" w:space="0" w:color="auto"/>
        <w:right w:val="none" w:sz="0" w:space="0" w:color="auto"/>
      </w:divBdr>
    </w:div>
    <w:div w:id="1741445355">
      <w:bodyDiv w:val="1"/>
      <w:marLeft w:val="0"/>
      <w:marRight w:val="0"/>
      <w:marTop w:val="0"/>
      <w:marBottom w:val="0"/>
      <w:divBdr>
        <w:top w:val="none" w:sz="0" w:space="0" w:color="auto"/>
        <w:left w:val="none" w:sz="0" w:space="0" w:color="auto"/>
        <w:bottom w:val="none" w:sz="0" w:space="0" w:color="auto"/>
        <w:right w:val="none" w:sz="0" w:space="0" w:color="auto"/>
      </w:divBdr>
    </w:div>
    <w:div w:id="18283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1775</Words>
  <Characters>10122</Characters>
  <Application>Microsoft Office Word</Application>
  <DocSecurity>0</DocSecurity>
  <Lines>84</Lines>
  <Paragraphs>23</Paragraphs>
  <ScaleCrop>false</ScaleCrop>
  <Company>China</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2021-07-27T01:06:00Z</dcterms:created>
  <dcterms:modified xsi:type="dcterms:W3CDTF">2021-08-11T06:29:00Z</dcterms:modified>
</cp:coreProperties>
</file>